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sz w:val="44"/>
          <w:szCs w:val="44"/>
          <w:highlight w:val="none"/>
          <w:shd w:val="clear" w:color="auto" w:fill="auto"/>
        </w:rPr>
      </w:pPr>
      <w:r>
        <w:rPr>
          <w:rFonts w:hint="eastAsia" w:ascii="方正小标宋简体" w:hAnsi="宋体" w:eastAsia="方正小标宋简体"/>
          <w:sz w:val="44"/>
          <w:szCs w:val="44"/>
          <w:highlight w:val="none"/>
          <w:shd w:val="clear" w:color="auto" w:fill="auto"/>
        </w:rPr>
        <w:t>新乡市封山育林管理办法</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44"/>
          <w:szCs w:val="44"/>
          <w:highlight w:val="none"/>
          <w:shd w:val="clear" w:color="auto" w:fill="auto"/>
        </w:rPr>
      </w:pPr>
      <w:r>
        <w:rPr>
          <w:rFonts w:hint="eastAsia" w:ascii="楷体" w:hAnsi="楷体" w:eastAsia="楷体" w:cs="楷体"/>
          <w:sz w:val="32"/>
          <w:szCs w:val="32"/>
          <w:highlight w:val="none"/>
          <w:shd w:val="clear" w:color="auto" w:fill="auto"/>
        </w:rPr>
        <w:t>（草案</w:t>
      </w:r>
      <w:r>
        <w:rPr>
          <w:rFonts w:hint="eastAsia" w:ascii="楷体" w:hAnsi="楷体" w:eastAsia="楷体" w:cs="楷体"/>
          <w:sz w:val="32"/>
          <w:szCs w:val="32"/>
          <w:highlight w:val="none"/>
          <w:shd w:val="clear" w:color="auto" w:fill="auto"/>
          <w:lang w:eastAsia="zh-CN"/>
        </w:rPr>
        <w:t>征求意见稿</w:t>
      </w:r>
      <w:r>
        <w:rPr>
          <w:rFonts w:hint="eastAsia" w:ascii="楷体" w:hAnsi="楷体" w:eastAsia="楷体" w:cs="楷体"/>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ascii="方正小标宋简体" w:hAnsi="宋体" w:eastAsia="方正小标宋简体"/>
          <w:sz w:val="44"/>
          <w:szCs w:val="44"/>
          <w:highlight w:val="none"/>
          <w:shd w:val="clear" w:color="auto" w:fill="auto"/>
        </w:rPr>
      </w:pPr>
    </w:p>
    <w:p>
      <w:pPr>
        <w:pStyle w:val="2"/>
        <w:keepNext w:val="0"/>
        <w:keepLines w:val="0"/>
        <w:pageBreakBefore w:val="0"/>
        <w:kinsoku/>
        <w:wordWrap/>
        <w:overflowPunct/>
        <w:topLinePunct w:val="0"/>
        <w:autoSpaceDE/>
        <w:autoSpaceDN/>
        <w:bidi w:val="0"/>
        <w:adjustRightInd/>
        <w:snapToGrid/>
        <w:spacing w:after="0" w:line="560" w:lineRule="exact"/>
        <w:textAlignment w:val="auto"/>
        <w:rPr>
          <w:rFonts w:ascii="方正小标宋简体" w:hAnsi="宋体" w:eastAsia="方正小标宋简体"/>
          <w:sz w:val="44"/>
          <w:szCs w:val="44"/>
          <w:highlight w:val="none"/>
          <w:shd w:val="clear" w:color="auto" w:fill="auto"/>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第一条</w:t>
      </w:r>
      <w:r>
        <w:rPr>
          <w:rFonts w:hint="eastAsia" w:ascii="仿宋_GB2312" w:hAnsi="宋体" w:eastAsia="仿宋_GB2312"/>
          <w:sz w:val="32"/>
          <w:szCs w:val="32"/>
          <w:highlight w:val="none"/>
          <w:shd w:val="clear" w:color="auto" w:fill="auto"/>
        </w:rPr>
        <w:t xml:space="preserve"> </w:t>
      </w:r>
      <w:r>
        <w:rPr>
          <w:rFonts w:hint="eastAsia" w:ascii="仿宋_GB2312" w:hAnsi="宋体" w:eastAsia="仿宋_GB2312"/>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为</w:t>
      </w:r>
      <w:r>
        <w:rPr>
          <w:rFonts w:hint="eastAsia" w:ascii="仿宋_GB2312" w:hAnsi="宋体" w:eastAsia="仿宋_GB2312"/>
          <w:sz w:val="32"/>
          <w:szCs w:val="32"/>
          <w:highlight w:val="none"/>
          <w:shd w:val="clear" w:color="auto" w:fill="auto"/>
          <w:lang w:eastAsia="zh-CN"/>
        </w:rPr>
        <w:t>了</w:t>
      </w:r>
      <w:r>
        <w:rPr>
          <w:rFonts w:hint="eastAsia" w:ascii="仿宋_GB2312" w:hAnsi="宋体" w:eastAsia="仿宋_GB2312"/>
          <w:sz w:val="32"/>
          <w:szCs w:val="32"/>
          <w:highlight w:val="none"/>
          <w:shd w:val="clear" w:color="auto" w:fill="auto"/>
        </w:rPr>
        <w:t>加强封山育林管理，培</w:t>
      </w:r>
      <w:bookmarkStart w:id="0" w:name="_GoBack"/>
      <w:bookmarkEnd w:id="0"/>
      <w:r>
        <w:rPr>
          <w:rFonts w:hint="eastAsia" w:ascii="仿宋_GB2312" w:hAnsi="宋体" w:eastAsia="仿宋_GB2312"/>
          <w:sz w:val="32"/>
          <w:szCs w:val="32"/>
          <w:highlight w:val="none"/>
          <w:shd w:val="clear" w:color="auto" w:fill="auto"/>
        </w:rPr>
        <w:t>育森林资源，保护林地、水源地等生态资源，改善生态环境，根据《中华人民共和国森林法》</w:t>
      </w:r>
      <w:r>
        <w:rPr>
          <w:rFonts w:hint="eastAsia" w:ascii="仿宋_GB2312" w:hAnsi="宋体" w:eastAsia="仿宋_GB2312"/>
          <w:sz w:val="32"/>
          <w:szCs w:val="32"/>
          <w:highlight w:val="none"/>
          <w:shd w:val="clear" w:color="auto" w:fill="auto"/>
          <w:lang w:eastAsia="zh-CN"/>
        </w:rPr>
        <w:t>《河南省实施〈中华人民共和国森林法〉办法》</w:t>
      </w:r>
      <w:r>
        <w:rPr>
          <w:rFonts w:hint="eastAsia" w:ascii="仿宋_GB2312" w:hAnsi="宋体" w:eastAsia="仿宋_GB2312"/>
          <w:sz w:val="32"/>
          <w:szCs w:val="32"/>
          <w:highlight w:val="none"/>
          <w:shd w:val="clear" w:color="auto" w:fill="auto"/>
        </w:rPr>
        <w:t>等法律、法规，结合本市实际，制定本办法。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第二条</w:t>
      </w:r>
      <w:r>
        <w:rPr>
          <w:rFonts w:hint="eastAsia" w:ascii="仿宋_GB2312" w:hAnsi="宋体" w:eastAsia="仿宋_GB2312"/>
          <w:sz w:val="32"/>
          <w:szCs w:val="32"/>
          <w:highlight w:val="none"/>
          <w:shd w:val="clear" w:color="auto" w:fill="auto"/>
        </w:rPr>
        <w:t xml:space="preserve"> </w:t>
      </w:r>
      <w:r>
        <w:rPr>
          <w:rFonts w:hint="eastAsia" w:ascii="仿宋_GB2312" w:hAnsi="宋体" w:eastAsia="仿宋_GB2312"/>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本办法适用于卫辉市</w:t>
      </w:r>
      <w:r>
        <w:rPr>
          <w:rFonts w:hint="eastAsia" w:ascii="仿宋_GB2312" w:hAnsi="宋体" w:eastAsia="仿宋_GB2312"/>
          <w:sz w:val="32"/>
          <w:szCs w:val="32"/>
          <w:highlight w:val="none"/>
          <w:shd w:val="clear" w:color="auto" w:fill="auto"/>
          <w:lang w:eastAsia="zh-CN"/>
        </w:rPr>
        <w:t>、</w:t>
      </w:r>
      <w:r>
        <w:rPr>
          <w:rFonts w:hint="eastAsia" w:ascii="仿宋_GB2312" w:hAnsi="宋体" w:eastAsia="仿宋_GB2312"/>
          <w:sz w:val="32"/>
          <w:szCs w:val="32"/>
          <w:highlight w:val="none"/>
          <w:shd w:val="clear" w:color="auto" w:fill="auto"/>
        </w:rPr>
        <w:t>辉县市</w:t>
      </w:r>
      <w:r>
        <w:rPr>
          <w:rFonts w:hint="eastAsia" w:ascii="仿宋_GB2312" w:hAnsi="宋体" w:eastAsia="仿宋_GB2312"/>
          <w:sz w:val="32"/>
          <w:szCs w:val="32"/>
          <w:highlight w:val="none"/>
          <w:shd w:val="clear" w:color="auto" w:fill="auto"/>
          <w:lang w:eastAsia="zh-CN"/>
        </w:rPr>
        <w:t>和凤泉区</w:t>
      </w:r>
      <w:r>
        <w:rPr>
          <w:rFonts w:hint="eastAsia" w:ascii="仿宋_GB2312" w:hAnsi="宋体" w:eastAsia="仿宋_GB2312"/>
          <w:sz w:val="32"/>
          <w:szCs w:val="32"/>
          <w:highlight w:val="none"/>
          <w:shd w:val="clear" w:color="auto" w:fill="auto"/>
        </w:rPr>
        <w:t>行政区域内</w:t>
      </w:r>
      <w:r>
        <w:rPr>
          <w:rFonts w:hint="eastAsia" w:ascii="仿宋_GB2312" w:hAnsi="宋体" w:eastAsia="仿宋_GB2312"/>
          <w:strike w:val="0"/>
          <w:dstrike w:val="0"/>
          <w:sz w:val="32"/>
          <w:szCs w:val="32"/>
          <w:highlight w:val="none"/>
          <w:shd w:val="clear" w:color="auto" w:fill="auto"/>
        </w:rPr>
        <w:t>的</w:t>
      </w:r>
      <w:r>
        <w:rPr>
          <w:rFonts w:hint="eastAsia" w:ascii="仿宋_GB2312" w:hAnsi="宋体" w:eastAsia="仿宋_GB2312"/>
          <w:sz w:val="32"/>
          <w:szCs w:val="32"/>
          <w:highlight w:val="none"/>
          <w:shd w:val="clear" w:color="auto" w:fill="auto"/>
        </w:rPr>
        <w:t>封山育林活动。</w:t>
      </w:r>
    </w:p>
    <w:p>
      <w:pPr>
        <w:pStyle w:val="2"/>
        <w:keepNext w:val="0"/>
        <w:keepLines w:val="0"/>
        <w:pageBreakBefore w:val="0"/>
        <w:kinsoku/>
        <w:wordWrap/>
        <w:overflowPunct/>
        <w:topLinePunct w:val="0"/>
        <w:autoSpaceDE/>
        <w:autoSpaceDN/>
        <w:bidi w:val="0"/>
        <w:adjustRightInd/>
        <w:snapToGrid/>
        <w:spacing w:after="0" w:line="560" w:lineRule="exact"/>
        <w:ind w:firstLine="641"/>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 xml:space="preserve">第三条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本办法所称封山育林，是指对具有天然下种或萌蘖能力的疏林地、迹地、造林失败地、灌木林地，以及乔木林、竹林，通过封禁或辅以人工辅助育林措施，保护并促进幼苗幼树、林木的自然生长发育，从而恢复形成森林或灌木林，或提高森林质量的一项技术措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 xml:space="preserve">第四条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封山育林应当遵循统筹规划、分类指导、封育结合、教育引导和群众参与的原则。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lang w:eastAsia="zh-CN"/>
        </w:rPr>
      </w:pPr>
      <w:r>
        <w:rPr>
          <w:rFonts w:hint="eastAsia" w:ascii="黑体" w:hAnsi="黑体" w:eastAsia="黑体" w:cs="黑体"/>
          <w:sz w:val="32"/>
          <w:szCs w:val="32"/>
          <w:highlight w:val="none"/>
          <w:shd w:val="clear" w:color="auto" w:fill="auto"/>
        </w:rPr>
        <w:t>第五条</w:t>
      </w:r>
      <w:r>
        <w:rPr>
          <w:rFonts w:hint="eastAsia" w:ascii="仿宋_GB2312" w:hAnsi="宋体" w:eastAsia="仿宋_GB2312"/>
          <w:sz w:val="32"/>
          <w:szCs w:val="32"/>
          <w:highlight w:val="none"/>
          <w:shd w:val="clear" w:color="auto" w:fill="auto"/>
        </w:rPr>
        <w:t xml:space="preserve"> </w:t>
      </w:r>
      <w:r>
        <w:rPr>
          <w:rFonts w:hint="eastAsia" w:ascii="仿宋_GB2312" w:hAnsi="宋体" w:eastAsia="仿宋_GB2312"/>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封山育林工作实行属地管理，在</w:t>
      </w:r>
      <w:r>
        <w:rPr>
          <w:rFonts w:hint="eastAsia" w:ascii="仿宋_GB2312" w:hAnsi="宋体" w:eastAsia="仿宋_GB2312"/>
          <w:sz w:val="32"/>
          <w:szCs w:val="32"/>
          <w:highlight w:val="none"/>
          <w:shd w:val="clear" w:color="auto" w:fill="auto"/>
          <w:lang w:eastAsia="zh-CN"/>
        </w:rPr>
        <w:t>新乡</w:t>
      </w:r>
      <w:r>
        <w:rPr>
          <w:rFonts w:hint="eastAsia" w:ascii="仿宋_GB2312" w:hAnsi="宋体" w:eastAsia="仿宋_GB2312"/>
          <w:sz w:val="32"/>
          <w:szCs w:val="32"/>
          <w:highlight w:val="none"/>
          <w:shd w:val="clear" w:color="auto" w:fill="auto"/>
        </w:rPr>
        <w:t>市人民政府领导下，由卫辉市</w:t>
      </w:r>
      <w:r>
        <w:rPr>
          <w:rFonts w:hint="eastAsia" w:ascii="仿宋_GB2312" w:hAnsi="宋体" w:eastAsia="仿宋_GB2312"/>
          <w:sz w:val="32"/>
          <w:szCs w:val="32"/>
          <w:highlight w:val="none"/>
          <w:shd w:val="clear" w:color="auto" w:fill="auto"/>
          <w:lang w:eastAsia="zh-CN"/>
        </w:rPr>
        <w:t>、</w:t>
      </w:r>
      <w:r>
        <w:rPr>
          <w:rFonts w:hint="eastAsia" w:ascii="仿宋_GB2312" w:hAnsi="宋体" w:eastAsia="仿宋_GB2312"/>
          <w:sz w:val="32"/>
          <w:szCs w:val="32"/>
          <w:highlight w:val="none"/>
          <w:shd w:val="clear" w:color="auto" w:fill="auto"/>
        </w:rPr>
        <w:t>辉县市</w:t>
      </w:r>
      <w:r>
        <w:rPr>
          <w:rFonts w:hint="eastAsia" w:ascii="仿宋_GB2312" w:hAnsi="宋体" w:eastAsia="仿宋_GB2312"/>
          <w:sz w:val="32"/>
          <w:szCs w:val="32"/>
          <w:highlight w:val="none"/>
          <w:shd w:val="clear" w:color="auto" w:fill="auto"/>
          <w:lang w:eastAsia="zh-CN"/>
        </w:rPr>
        <w:t>和凤泉区</w:t>
      </w:r>
      <w:r>
        <w:rPr>
          <w:rFonts w:hint="eastAsia" w:ascii="仿宋_GB2312" w:hAnsi="宋体" w:eastAsia="仿宋_GB2312"/>
          <w:sz w:val="32"/>
          <w:szCs w:val="32"/>
          <w:highlight w:val="none"/>
          <w:shd w:val="clear" w:color="auto" w:fill="auto"/>
        </w:rPr>
        <w:t>人民政府</w:t>
      </w:r>
      <w:r>
        <w:rPr>
          <w:rFonts w:hint="eastAsia" w:ascii="仿宋_GB2312" w:hAnsi="宋体" w:eastAsia="仿宋_GB2312"/>
          <w:sz w:val="32"/>
          <w:szCs w:val="32"/>
          <w:highlight w:val="none"/>
          <w:shd w:val="clear" w:color="auto" w:fill="auto"/>
          <w:lang w:eastAsia="zh-CN"/>
        </w:rPr>
        <w:t>负责统筹规划</w:t>
      </w:r>
      <w:r>
        <w:rPr>
          <w:rFonts w:hint="eastAsia" w:ascii="仿宋_GB2312" w:hAnsi="宋体" w:eastAsia="仿宋_GB2312"/>
          <w:sz w:val="32"/>
          <w:szCs w:val="32"/>
          <w:highlight w:val="none"/>
          <w:shd w:val="clear" w:color="auto" w:fill="auto"/>
        </w:rPr>
        <w:t>组织</w:t>
      </w:r>
      <w:r>
        <w:rPr>
          <w:rFonts w:hint="eastAsia" w:ascii="仿宋_GB2312" w:hAnsi="宋体" w:eastAsia="仿宋_GB2312"/>
          <w:sz w:val="32"/>
          <w:szCs w:val="32"/>
          <w:highlight w:val="none"/>
          <w:shd w:val="clear" w:color="auto" w:fill="auto"/>
          <w:lang w:eastAsia="zh-CN"/>
        </w:rPr>
        <w:t>封山育林工作。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 xml:space="preserve">第六条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lang w:eastAsia="zh-CN"/>
        </w:rPr>
        <w:t>市林业主管部门负责指导全市封山育林工作。县级林业主管部门</w:t>
      </w:r>
      <w:r>
        <w:rPr>
          <w:rFonts w:hint="eastAsia" w:ascii="仿宋_GB2312" w:hAnsi="宋体" w:eastAsia="仿宋_GB2312"/>
          <w:sz w:val="32"/>
          <w:szCs w:val="32"/>
          <w:highlight w:val="none"/>
          <w:shd w:val="clear" w:color="auto" w:fill="auto"/>
        </w:rPr>
        <w:t>负责</w:t>
      </w:r>
      <w:r>
        <w:rPr>
          <w:rFonts w:hint="eastAsia" w:ascii="仿宋_GB2312" w:hAnsi="宋体" w:eastAsia="仿宋_GB2312"/>
          <w:sz w:val="32"/>
          <w:szCs w:val="32"/>
          <w:highlight w:val="none"/>
          <w:shd w:val="clear" w:color="auto" w:fill="auto"/>
          <w:lang w:eastAsia="zh-CN"/>
        </w:rPr>
        <w:t>本行政区域内的</w:t>
      </w:r>
      <w:r>
        <w:rPr>
          <w:rFonts w:hint="eastAsia" w:ascii="仿宋_GB2312" w:hAnsi="宋体" w:eastAsia="仿宋_GB2312"/>
          <w:sz w:val="32"/>
          <w:szCs w:val="32"/>
          <w:highlight w:val="none"/>
          <w:shd w:val="clear" w:color="auto" w:fill="auto"/>
        </w:rPr>
        <w:t>封山育林</w:t>
      </w:r>
      <w:r>
        <w:rPr>
          <w:rFonts w:hint="eastAsia" w:ascii="仿宋_GB2312" w:hAnsi="宋体" w:eastAsia="仿宋_GB2312"/>
          <w:sz w:val="32"/>
          <w:szCs w:val="32"/>
          <w:highlight w:val="none"/>
          <w:shd w:val="clear" w:color="auto" w:fill="auto"/>
          <w:lang w:eastAsia="zh-CN"/>
        </w:rPr>
        <w:t>实施和管理</w:t>
      </w:r>
      <w:r>
        <w:rPr>
          <w:rFonts w:hint="eastAsia" w:ascii="仿宋_GB2312" w:hAnsi="宋体" w:eastAsia="仿宋_GB2312"/>
          <w:sz w:val="32"/>
          <w:szCs w:val="32"/>
          <w:highlight w:val="none"/>
          <w:shd w:val="clear" w:color="auto" w:fill="auto"/>
        </w:rPr>
        <w:t>工作，包括制定年度计划</w:t>
      </w:r>
      <w:r>
        <w:rPr>
          <w:rFonts w:hint="eastAsia" w:ascii="仿宋_GB2312" w:hAnsi="宋体" w:eastAsia="仿宋_GB2312"/>
          <w:sz w:val="32"/>
          <w:szCs w:val="32"/>
          <w:highlight w:val="none"/>
          <w:shd w:val="clear" w:color="auto" w:fill="auto"/>
          <w:lang w:eastAsia="zh-CN"/>
        </w:rPr>
        <w:t>和工作方案，</w:t>
      </w:r>
      <w:r>
        <w:rPr>
          <w:rFonts w:hint="eastAsia" w:ascii="仿宋_GB2312" w:hAnsi="宋体" w:eastAsia="仿宋_GB2312"/>
          <w:sz w:val="32"/>
          <w:szCs w:val="32"/>
          <w:highlight w:val="none"/>
          <w:shd w:val="clear" w:color="auto" w:fill="auto"/>
        </w:rPr>
        <w:t>编制作业设计，在封山育林区周边设置界桩（标），在主要</w:t>
      </w:r>
      <w:r>
        <w:rPr>
          <w:rFonts w:hint="eastAsia" w:ascii="仿宋_GB2312" w:hAnsi="宋体" w:eastAsia="仿宋_GB2312"/>
          <w:sz w:val="32"/>
          <w:szCs w:val="32"/>
          <w:highlight w:val="none"/>
          <w:shd w:val="clear" w:color="auto" w:fill="auto"/>
          <w:lang w:eastAsia="zh-CN"/>
        </w:rPr>
        <w:t>出入</w:t>
      </w:r>
      <w:r>
        <w:rPr>
          <w:rFonts w:hint="eastAsia" w:ascii="仿宋_GB2312" w:hAnsi="宋体" w:eastAsia="仿宋_GB2312"/>
          <w:sz w:val="32"/>
          <w:szCs w:val="32"/>
          <w:highlight w:val="none"/>
          <w:shd w:val="clear" w:color="auto" w:fill="auto"/>
        </w:rPr>
        <w:t>口等明显地点设置警示标志或标牌，在牲畜活动频繁地段设置围栏及其他封育设施等。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农业农村部门负责推广舍饲圈养技术，引导食草家畜养殖户发展舍饲圈养，推动散养放牧养殖习惯的转变。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自然资源和规划部门负责封山育林相关的用地和规划审批等管理工作，依法查处在封育区内的违规建设行为。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公安机关负责查处在封山育林区内破坏生态资源等违法犯罪行为。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发改、财政、生态环境、水利、应急管理等部门各司其职、相互配合，</w:t>
      </w:r>
      <w:r>
        <w:rPr>
          <w:rFonts w:hint="eastAsia" w:ascii="仿宋_GB2312" w:hAnsi="宋体" w:eastAsia="仿宋_GB2312"/>
          <w:sz w:val="32"/>
          <w:szCs w:val="32"/>
          <w:highlight w:val="none"/>
          <w:shd w:val="clear" w:color="auto" w:fill="auto"/>
          <w:lang w:eastAsia="zh-CN"/>
        </w:rPr>
        <w:t>共同</w:t>
      </w:r>
      <w:r>
        <w:rPr>
          <w:rFonts w:hint="eastAsia" w:ascii="仿宋_GB2312" w:hAnsi="宋体" w:eastAsia="仿宋_GB2312"/>
          <w:sz w:val="32"/>
          <w:szCs w:val="32"/>
          <w:highlight w:val="none"/>
          <w:shd w:val="clear" w:color="auto" w:fill="auto"/>
        </w:rPr>
        <w:t>做好封山育林的</w:t>
      </w:r>
      <w:r>
        <w:rPr>
          <w:rFonts w:hint="eastAsia" w:ascii="仿宋_GB2312" w:hAnsi="宋体" w:eastAsia="仿宋_GB2312"/>
          <w:sz w:val="32"/>
          <w:szCs w:val="32"/>
          <w:highlight w:val="none"/>
          <w:shd w:val="clear" w:color="auto" w:fill="auto"/>
          <w:lang w:eastAsia="zh-CN"/>
        </w:rPr>
        <w:t>有关</w:t>
      </w:r>
      <w:r>
        <w:rPr>
          <w:rFonts w:hint="eastAsia" w:ascii="仿宋_GB2312" w:hAnsi="宋体" w:eastAsia="仿宋_GB2312"/>
          <w:sz w:val="32"/>
          <w:szCs w:val="32"/>
          <w:highlight w:val="none"/>
          <w:shd w:val="clear" w:color="auto" w:fill="auto"/>
        </w:rPr>
        <w:t>工作。</w:t>
      </w:r>
    </w:p>
    <w:p>
      <w:pPr>
        <w:spacing w:line="606" w:lineRule="exact"/>
        <w:ind w:firstLine="640" w:firstLineChars="200"/>
        <w:rPr>
          <w:rFonts w:ascii="仿宋_GB2312" w:hAnsi="仿宋"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第七条</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仿宋" w:eastAsia="仿宋_GB2312"/>
          <w:sz w:val="32"/>
          <w:szCs w:val="32"/>
          <w:highlight w:val="none"/>
          <w:shd w:val="clear" w:color="auto" w:fill="auto"/>
        </w:rPr>
        <w:t>乡（镇）人民政府负责辖区内封山</w:t>
      </w:r>
      <w:r>
        <w:rPr>
          <w:rFonts w:hint="eastAsia" w:ascii="仿宋_GB2312" w:hAnsi="仿宋" w:eastAsia="仿宋_GB2312"/>
          <w:sz w:val="32"/>
          <w:szCs w:val="32"/>
          <w:highlight w:val="none"/>
          <w:shd w:val="clear" w:color="auto" w:fill="auto"/>
          <w:lang w:eastAsia="zh-CN"/>
        </w:rPr>
        <w:t>育林</w:t>
      </w:r>
      <w:r>
        <w:rPr>
          <w:rFonts w:hint="eastAsia" w:ascii="仿宋_GB2312" w:hAnsi="仿宋" w:eastAsia="仿宋_GB2312"/>
          <w:sz w:val="32"/>
          <w:szCs w:val="32"/>
          <w:highlight w:val="none"/>
          <w:shd w:val="clear" w:color="auto" w:fill="auto"/>
        </w:rPr>
        <w:t>的日常管理、监督检查等具体工作。村民委员会应当协助乡（镇）人民政府做好封山</w:t>
      </w:r>
      <w:r>
        <w:rPr>
          <w:rFonts w:hint="eastAsia" w:ascii="仿宋_GB2312" w:hAnsi="仿宋" w:eastAsia="仿宋_GB2312"/>
          <w:sz w:val="32"/>
          <w:szCs w:val="32"/>
          <w:highlight w:val="none"/>
          <w:shd w:val="clear" w:color="auto" w:fill="auto"/>
          <w:lang w:eastAsia="zh-CN"/>
        </w:rPr>
        <w:t>育林</w:t>
      </w:r>
      <w:r>
        <w:rPr>
          <w:rFonts w:hint="eastAsia" w:ascii="仿宋_GB2312" w:hAnsi="仿宋" w:eastAsia="仿宋_GB2312"/>
          <w:sz w:val="32"/>
          <w:szCs w:val="32"/>
          <w:highlight w:val="none"/>
          <w:shd w:val="clear" w:color="auto" w:fill="auto"/>
        </w:rPr>
        <w:t>工作，引导村民合理利用自然资源，保护和改善生态环境</w:t>
      </w:r>
      <w:r>
        <w:rPr>
          <w:rFonts w:hint="eastAsia" w:ascii="仿宋_GB2312" w:hAnsi="仿宋" w:eastAsia="仿宋_GB2312"/>
          <w:sz w:val="32"/>
          <w:szCs w:val="32"/>
          <w:highlight w:val="none"/>
          <w:shd w:val="clear" w:color="auto" w:fill="auto"/>
          <w:lang w:eastAsia="zh-CN"/>
        </w:rPr>
        <w:t>。</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w:t>
      </w:r>
      <w:r>
        <w:rPr>
          <w:rFonts w:hint="eastAsia" w:ascii="黑体" w:hAnsi="黑体" w:eastAsia="黑体" w:cs="黑体"/>
          <w:sz w:val="32"/>
          <w:szCs w:val="32"/>
          <w:highlight w:val="none"/>
          <w:shd w:val="clear" w:color="auto" w:fill="auto"/>
          <w:lang w:eastAsia="zh-CN"/>
        </w:rPr>
        <w:t>八</w:t>
      </w:r>
      <w:r>
        <w:rPr>
          <w:rFonts w:hint="eastAsia" w:ascii="黑体" w:hAnsi="黑体" w:eastAsia="黑体" w:cs="黑体"/>
          <w:sz w:val="32"/>
          <w:szCs w:val="32"/>
          <w:highlight w:val="none"/>
          <w:shd w:val="clear" w:color="auto" w:fill="auto"/>
        </w:rPr>
        <w:t xml:space="preserve">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乡（镇）</w:t>
      </w:r>
      <w:r>
        <w:rPr>
          <w:rFonts w:ascii="Times New Roman" w:hAnsi="Times New Roman" w:eastAsia="仿宋_GB2312"/>
          <w:sz w:val="32"/>
          <w:szCs w:val="32"/>
          <w:highlight w:val="none"/>
          <w:shd w:val="clear" w:color="auto" w:fill="auto"/>
        </w:rPr>
        <w:t>人民政府应当</w:t>
      </w:r>
      <w:r>
        <w:rPr>
          <w:rFonts w:hint="eastAsia" w:ascii="Times New Roman" w:hAnsi="Times New Roman" w:eastAsia="仿宋_GB2312"/>
          <w:sz w:val="32"/>
          <w:szCs w:val="32"/>
          <w:highlight w:val="none"/>
          <w:shd w:val="clear" w:color="auto" w:fill="auto"/>
          <w:lang w:eastAsia="zh-CN"/>
        </w:rPr>
        <w:t>聘用</w:t>
      </w:r>
      <w:r>
        <w:rPr>
          <w:rFonts w:ascii="Times New Roman" w:hAnsi="Times New Roman" w:eastAsia="仿宋_GB2312"/>
          <w:sz w:val="32"/>
          <w:szCs w:val="32"/>
          <w:highlight w:val="none"/>
          <w:shd w:val="clear" w:color="auto" w:fill="auto"/>
        </w:rPr>
        <w:t>护林员</w:t>
      </w:r>
      <w:r>
        <w:rPr>
          <w:rFonts w:hint="eastAsia" w:ascii="Times New Roman" w:hAnsi="Times New Roman" w:eastAsia="仿宋_GB2312"/>
          <w:sz w:val="32"/>
          <w:szCs w:val="32"/>
          <w:highlight w:val="none"/>
          <w:shd w:val="clear" w:color="auto" w:fill="auto"/>
          <w:lang w:eastAsia="zh-CN"/>
        </w:rPr>
        <w:t>，</w:t>
      </w:r>
      <w:r>
        <w:rPr>
          <w:rFonts w:hint="eastAsia" w:ascii="仿宋_GB2312" w:hAnsi="宋体" w:eastAsia="仿宋_GB2312"/>
          <w:sz w:val="32"/>
          <w:szCs w:val="32"/>
          <w:highlight w:val="none"/>
          <w:shd w:val="clear" w:color="auto" w:fill="auto"/>
        </w:rPr>
        <w:t>县级</w:t>
      </w:r>
      <w:r>
        <w:rPr>
          <w:rFonts w:hint="eastAsia" w:ascii="Times New Roman" w:hAnsi="Times New Roman" w:eastAsia="仿宋_GB2312" w:cs="仿宋_GB2312"/>
          <w:sz w:val="32"/>
          <w:szCs w:val="32"/>
          <w:highlight w:val="none"/>
          <w:shd w:val="clear" w:color="auto" w:fill="auto"/>
        </w:rPr>
        <w:t>林业主管部门</w:t>
      </w:r>
      <w:r>
        <w:rPr>
          <w:rFonts w:hint="eastAsia" w:ascii="Times New Roman" w:hAnsi="Times New Roman" w:eastAsia="仿宋_GB2312" w:cs="仿宋_GB2312"/>
          <w:sz w:val="32"/>
          <w:szCs w:val="32"/>
          <w:highlight w:val="none"/>
          <w:shd w:val="clear" w:color="auto" w:fill="auto"/>
          <w:lang w:eastAsia="zh-CN"/>
        </w:rPr>
        <w:t>负责</w:t>
      </w:r>
      <w:r>
        <w:rPr>
          <w:rFonts w:hint="eastAsia" w:ascii="Times New Roman" w:hAnsi="Times New Roman" w:eastAsia="仿宋_GB2312" w:cs="仿宋_GB2312"/>
          <w:sz w:val="32"/>
          <w:szCs w:val="32"/>
          <w:highlight w:val="none"/>
          <w:shd w:val="clear" w:color="auto" w:fill="auto"/>
        </w:rPr>
        <w:t>对</w:t>
      </w:r>
      <w:r>
        <w:rPr>
          <w:rFonts w:hint="eastAsia" w:ascii="Times New Roman" w:hAnsi="Times New Roman" w:eastAsia="仿宋_GB2312" w:cs="仿宋_GB2312"/>
          <w:sz w:val="32"/>
          <w:szCs w:val="32"/>
          <w:highlight w:val="none"/>
          <w:shd w:val="clear" w:color="auto" w:fill="auto"/>
          <w:lang w:eastAsia="zh-CN"/>
        </w:rPr>
        <w:t>护林员</w:t>
      </w:r>
      <w:r>
        <w:rPr>
          <w:rFonts w:hint="eastAsia" w:ascii="Times New Roman" w:hAnsi="Times New Roman" w:eastAsia="仿宋_GB2312" w:cs="仿宋_GB2312"/>
          <w:sz w:val="32"/>
          <w:szCs w:val="32"/>
          <w:highlight w:val="none"/>
          <w:shd w:val="clear" w:color="auto" w:fill="auto"/>
        </w:rPr>
        <w:t>进行岗位培训</w:t>
      </w:r>
      <w:r>
        <w:rPr>
          <w:rFonts w:hint="eastAsia" w:ascii="仿宋_GB2312" w:hAnsi="宋体" w:eastAsia="仿宋_GB2312"/>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 xml:space="preserve">护林员主要履行下列职责：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（一）巡</w:t>
      </w:r>
      <w:r>
        <w:rPr>
          <w:rFonts w:hint="eastAsia" w:ascii="仿宋_GB2312" w:hAnsi="宋体" w:eastAsia="仿宋_GB2312"/>
          <w:sz w:val="32"/>
          <w:szCs w:val="32"/>
          <w:highlight w:val="none"/>
          <w:shd w:val="clear" w:color="auto" w:fill="auto"/>
          <w:lang w:eastAsia="zh-CN"/>
        </w:rPr>
        <w:t>林</w:t>
      </w:r>
      <w:r>
        <w:rPr>
          <w:rFonts w:hint="eastAsia" w:ascii="仿宋_GB2312" w:hAnsi="宋体" w:eastAsia="仿宋_GB2312"/>
          <w:sz w:val="32"/>
          <w:szCs w:val="32"/>
          <w:highlight w:val="none"/>
          <w:shd w:val="clear" w:color="auto" w:fill="auto"/>
        </w:rPr>
        <w:t xml:space="preserve">护林；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（二）发现火情、林业有害生物以及破坏森林资源的行为</w:t>
      </w:r>
      <w:r>
        <w:rPr>
          <w:rFonts w:hint="eastAsia" w:ascii="仿宋_GB2312" w:hAnsi="宋体" w:eastAsia="仿宋_GB2312"/>
          <w:sz w:val="32"/>
          <w:szCs w:val="32"/>
          <w:highlight w:val="none"/>
          <w:shd w:val="clear" w:color="auto" w:fill="auto"/>
          <w:lang w:eastAsia="zh-CN"/>
        </w:rPr>
        <w:t>，</w:t>
      </w:r>
      <w:r>
        <w:rPr>
          <w:rFonts w:hint="eastAsia" w:ascii="仿宋_GB2312" w:hAnsi="宋体" w:eastAsia="仿宋_GB2312"/>
          <w:sz w:val="32"/>
          <w:szCs w:val="32"/>
          <w:highlight w:val="none"/>
          <w:shd w:val="clear" w:color="auto" w:fill="auto"/>
        </w:rPr>
        <w:t>应当及时处理并向当地林业等有关部门报告；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（三）宣传国家有关森林资源保护管理的法律、法规和政策。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highlight w:val="none"/>
          <w:shd w:val="clear" w:color="auto" w:fill="auto"/>
          <w:lang w:val="en-US" w:eastAsia="zh-CN"/>
        </w:rPr>
      </w:pPr>
      <w:r>
        <w:rPr>
          <w:rFonts w:hint="eastAsia" w:ascii="黑体" w:hAnsi="黑体" w:eastAsia="黑体" w:cs="黑体"/>
          <w:sz w:val="32"/>
          <w:szCs w:val="32"/>
          <w:highlight w:val="none"/>
          <w:shd w:val="clear" w:color="auto" w:fill="auto"/>
          <w:lang w:eastAsia="zh-CN"/>
        </w:rPr>
        <w:t>第九条</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lang w:val="en-US" w:eastAsia="zh-CN"/>
        </w:rPr>
        <w:t>任何单位和个人都有权对违反封山育林的行为进行投诉和举报。县级林业主管部门、乡（镇）人民政府应当公布投诉、举报方式，方便公众监督。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highlight w:val="none"/>
          <w:shd w:val="clear" w:color="auto" w:fill="auto"/>
          <w:lang w:eastAsia="zh-CN"/>
        </w:rPr>
      </w:pPr>
      <w:r>
        <w:rPr>
          <w:rFonts w:hint="eastAsia" w:ascii="黑体" w:hAnsi="黑体" w:eastAsia="黑体" w:cs="黑体"/>
          <w:color w:val="auto"/>
          <w:sz w:val="32"/>
          <w:szCs w:val="32"/>
          <w:highlight w:val="none"/>
          <w:shd w:val="clear" w:color="auto" w:fill="auto"/>
        </w:rPr>
        <w:t>第</w:t>
      </w:r>
      <w:r>
        <w:rPr>
          <w:rFonts w:hint="eastAsia" w:ascii="黑体" w:hAnsi="黑体" w:eastAsia="黑体" w:cs="黑体"/>
          <w:color w:val="auto"/>
          <w:sz w:val="32"/>
          <w:szCs w:val="32"/>
          <w:highlight w:val="none"/>
          <w:shd w:val="clear" w:color="auto" w:fill="auto"/>
          <w:lang w:eastAsia="zh-CN"/>
        </w:rPr>
        <w:t>十</w:t>
      </w:r>
      <w:r>
        <w:rPr>
          <w:rFonts w:hint="eastAsia" w:ascii="黑体" w:hAnsi="黑体" w:eastAsia="黑体" w:cs="黑体"/>
          <w:color w:val="auto"/>
          <w:sz w:val="32"/>
          <w:szCs w:val="32"/>
          <w:highlight w:val="none"/>
          <w:shd w:val="clear" w:color="auto" w:fill="auto"/>
        </w:rPr>
        <w:t>条</w:t>
      </w:r>
      <w:r>
        <w:rPr>
          <w:rFonts w:hint="eastAsia" w:ascii="仿宋_GB2312" w:hAnsi="宋体" w:eastAsia="仿宋_GB2312"/>
          <w:color w:val="auto"/>
          <w:sz w:val="32"/>
          <w:szCs w:val="32"/>
          <w:highlight w:val="none"/>
          <w:shd w:val="clear" w:color="auto" w:fill="auto"/>
        </w:rPr>
        <w:t xml:space="preserve"> </w:t>
      </w:r>
      <w:r>
        <w:rPr>
          <w:rFonts w:hint="eastAsia" w:ascii="仿宋_GB2312" w:hAnsi="宋体" w:eastAsia="仿宋_GB2312"/>
          <w:color w:val="auto"/>
          <w:sz w:val="32"/>
          <w:szCs w:val="32"/>
          <w:highlight w:val="none"/>
          <w:shd w:val="clear" w:color="auto" w:fill="auto"/>
          <w:lang w:val="en-US" w:eastAsia="zh-CN"/>
        </w:rPr>
        <w:t xml:space="preserve"> </w:t>
      </w:r>
      <w:r>
        <w:rPr>
          <w:rFonts w:hint="eastAsia" w:ascii="仿宋_GB2312" w:hAnsi="宋体" w:eastAsia="仿宋_GB2312"/>
          <w:color w:val="auto"/>
          <w:sz w:val="32"/>
          <w:szCs w:val="32"/>
          <w:highlight w:val="none"/>
          <w:shd w:val="clear" w:color="auto" w:fill="auto"/>
          <w:lang w:eastAsia="zh-CN"/>
        </w:rPr>
        <w:t>县级林业主管部门应做好新造幼林地及其他应当封山育林地块的调查和统计，合理划定封育区，提出封山育林方案，</w:t>
      </w:r>
      <w:r>
        <w:rPr>
          <w:rFonts w:ascii="仿宋_GB2312" w:hAnsi="宋体" w:eastAsia="仿宋_GB2312"/>
          <w:color w:val="auto"/>
          <w:sz w:val="32"/>
          <w:szCs w:val="32"/>
          <w:highlight w:val="none"/>
          <w:shd w:val="clear" w:color="auto" w:fill="auto"/>
        </w:rPr>
        <w:t>明确界限、面积、期限和</w:t>
      </w:r>
      <w:r>
        <w:rPr>
          <w:rFonts w:hint="eastAsia" w:ascii="仿宋_GB2312" w:hAnsi="宋体" w:eastAsia="仿宋_GB2312"/>
          <w:color w:val="auto"/>
          <w:sz w:val="32"/>
          <w:szCs w:val="32"/>
          <w:highlight w:val="none"/>
          <w:shd w:val="clear" w:color="auto" w:fill="auto"/>
        </w:rPr>
        <w:t>相关</w:t>
      </w:r>
      <w:r>
        <w:rPr>
          <w:rFonts w:ascii="仿宋_GB2312" w:hAnsi="宋体" w:eastAsia="仿宋_GB2312"/>
          <w:color w:val="auto"/>
          <w:sz w:val="32"/>
          <w:szCs w:val="32"/>
          <w:highlight w:val="none"/>
          <w:shd w:val="clear" w:color="auto" w:fill="auto"/>
        </w:rPr>
        <w:t>要求</w:t>
      </w:r>
      <w:r>
        <w:rPr>
          <w:rFonts w:hint="eastAsia" w:ascii="仿宋_GB2312" w:hAnsi="宋体" w:eastAsia="仿宋_GB2312"/>
          <w:color w:val="auto"/>
          <w:sz w:val="32"/>
          <w:szCs w:val="32"/>
          <w:highlight w:val="none"/>
          <w:shd w:val="clear" w:color="auto" w:fill="auto"/>
          <w:lang w:eastAsia="zh-CN"/>
        </w:rPr>
        <w:t>，报同级人民政府批准公布。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olor w:val="auto"/>
          <w:sz w:val="32"/>
          <w:szCs w:val="32"/>
          <w:highlight w:val="none"/>
          <w:shd w:val="clear" w:color="auto" w:fill="auto"/>
        </w:rPr>
      </w:pPr>
      <w:r>
        <w:rPr>
          <w:rFonts w:hint="eastAsia" w:ascii="黑体" w:hAnsi="黑体" w:eastAsia="黑体" w:cs="黑体"/>
          <w:sz w:val="32"/>
          <w:szCs w:val="32"/>
          <w:highlight w:val="none"/>
          <w:shd w:val="clear" w:color="auto" w:fill="auto"/>
        </w:rPr>
        <w:t>第</w:t>
      </w:r>
      <w:r>
        <w:rPr>
          <w:rFonts w:hint="eastAsia" w:ascii="黑体" w:hAnsi="黑体" w:eastAsia="黑体" w:cs="黑体"/>
          <w:sz w:val="32"/>
          <w:szCs w:val="32"/>
          <w:highlight w:val="none"/>
          <w:shd w:val="clear" w:color="auto" w:fill="auto"/>
          <w:lang w:eastAsia="zh-CN"/>
        </w:rPr>
        <w:t>十一</w:t>
      </w:r>
      <w:r>
        <w:rPr>
          <w:rFonts w:hint="eastAsia" w:ascii="黑体" w:hAnsi="黑体" w:eastAsia="黑体" w:cs="黑体"/>
          <w:sz w:val="32"/>
          <w:szCs w:val="32"/>
          <w:highlight w:val="none"/>
          <w:shd w:val="clear" w:color="auto" w:fill="auto"/>
        </w:rPr>
        <w:t xml:space="preserve">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封山育林可</w:t>
      </w:r>
      <w:r>
        <w:rPr>
          <w:rFonts w:hint="eastAsia" w:ascii="仿宋_GB2312" w:hAnsi="宋体" w:eastAsia="仿宋_GB2312"/>
          <w:sz w:val="32"/>
          <w:szCs w:val="32"/>
          <w:highlight w:val="none"/>
          <w:shd w:val="clear" w:color="auto" w:fill="auto"/>
          <w:lang w:eastAsia="zh-CN"/>
        </w:rPr>
        <w:t>以</w:t>
      </w:r>
      <w:r>
        <w:rPr>
          <w:rFonts w:hint="eastAsia" w:ascii="仿宋_GB2312" w:hAnsi="宋体" w:eastAsia="仿宋_GB2312"/>
          <w:sz w:val="32"/>
          <w:szCs w:val="32"/>
          <w:highlight w:val="none"/>
          <w:shd w:val="clear" w:color="auto" w:fill="auto"/>
        </w:rPr>
        <w:t>采用全封、半封和轮封的方式进行。在封山育林期间，实行全封的，禁止除实施育林措施以外的一切人为活动；实行半封的，在林木主要生长季节实施全封，其他季节可按作业设计开展生产经营活动；实行轮封的，根</w:t>
      </w:r>
      <w:r>
        <w:rPr>
          <w:rFonts w:hint="eastAsia" w:ascii="仿宋_GB2312" w:hAnsi="宋体" w:eastAsia="仿宋_GB2312"/>
          <w:color w:val="auto"/>
          <w:sz w:val="32"/>
          <w:szCs w:val="32"/>
          <w:highlight w:val="none"/>
          <w:shd w:val="clear" w:color="auto" w:fill="auto"/>
        </w:rPr>
        <w:t>据具体情况，将封育区划片分段，轮流实行全封或者半封。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w:t>
      </w:r>
      <w:r>
        <w:rPr>
          <w:rFonts w:hint="eastAsia" w:ascii="黑体" w:hAnsi="黑体" w:eastAsia="黑体" w:cs="黑体"/>
          <w:sz w:val="32"/>
          <w:szCs w:val="32"/>
          <w:highlight w:val="none"/>
          <w:shd w:val="clear" w:color="auto" w:fill="auto"/>
          <w:lang w:eastAsia="zh-CN"/>
        </w:rPr>
        <w:t>十二</w:t>
      </w:r>
      <w:r>
        <w:rPr>
          <w:rFonts w:hint="eastAsia" w:ascii="黑体" w:hAnsi="黑体" w:eastAsia="黑体" w:cs="黑体"/>
          <w:sz w:val="32"/>
          <w:szCs w:val="32"/>
          <w:highlight w:val="none"/>
          <w:shd w:val="clear" w:color="auto" w:fill="auto"/>
        </w:rPr>
        <w:t>条</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w:t>
      </w:r>
      <w:r>
        <w:rPr>
          <w:rFonts w:hint="eastAsia" w:ascii="仿宋_GB2312" w:hAnsi="宋体" w:eastAsia="仿宋_GB2312"/>
          <w:sz w:val="32"/>
          <w:szCs w:val="32"/>
          <w:highlight w:val="none"/>
          <w:shd w:val="clear" w:color="auto" w:fill="auto"/>
          <w:lang w:eastAsia="zh-CN"/>
        </w:rPr>
        <w:t>山</w:t>
      </w:r>
      <w:r>
        <w:rPr>
          <w:rFonts w:hint="eastAsia" w:ascii="仿宋_GB2312" w:hAnsi="宋体" w:eastAsia="仿宋_GB2312"/>
          <w:sz w:val="32"/>
          <w:szCs w:val="32"/>
          <w:highlight w:val="none"/>
          <w:shd w:val="clear" w:color="auto" w:fill="auto"/>
        </w:rPr>
        <w:t>育</w:t>
      </w:r>
      <w:r>
        <w:rPr>
          <w:rFonts w:hint="eastAsia" w:ascii="仿宋_GB2312" w:hAnsi="宋体" w:eastAsia="仿宋_GB2312"/>
          <w:sz w:val="32"/>
          <w:szCs w:val="32"/>
          <w:highlight w:val="none"/>
          <w:shd w:val="clear" w:color="auto" w:fill="auto"/>
          <w:lang w:eastAsia="zh-CN"/>
        </w:rPr>
        <w:t>林</w:t>
      </w:r>
      <w:r>
        <w:rPr>
          <w:rFonts w:hint="eastAsia" w:ascii="仿宋_GB2312" w:hAnsi="宋体" w:eastAsia="仿宋_GB2312"/>
          <w:sz w:val="32"/>
          <w:szCs w:val="32"/>
          <w:highlight w:val="none"/>
          <w:shd w:val="clear" w:color="auto" w:fill="auto"/>
        </w:rPr>
        <w:t>期间禁止从事下列活动：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 xml:space="preserve">（一）放牧、砍柴和非抚育性修枝；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w:t>
      </w:r>
      <w:r>
        <w:rPr>
          <w:rFonts w:hint="eastAsia" w:ascii="仿宋_GB2312" w:hAnsi="宋体" w:eastAsia="仿宋_GB2312"/>
          <w:sz w:val="32"/>
          <w:szCs w:val="32"/>
          <w:highlight w:val="none"/>
          <w:shd w:val="clear" w:color="auto" w:fill="auto"/>
          <w:lang w:eastAsia="zh-CN"/>
        </w:rPr>
        <w:t>二</w:t>
      </w:r>
      <w:r>
        <w:rPr>
          <w:rFonts w:hint="eastAsia" w:ascii="仿宋_GB2312" w:hAnsi="宋体" w:eastAsia="仿宋_GB2312"/>
          <w:sz w:val="32"/>
          <w:szCs w:val="32"/>
          <w:highlight w:val="none"/>
          <w:shd w:val="clear" w:color="auto" w:fill="auto"/>
        </w:rPr>
        <w:t>）毁林开垦、采石、采砂、采土及其他毁坏林木和林地的行为；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w:t>
      </w:r>
      <w:r>
        <w:rPr>
          <w:rFonts w:hint="eastAsia" w:ascii="仿宋_GB2312" w:hAnsi="宋体" w:eastAsia="仿宋_GB2312"/>
          <w:sz w:val="32"/>
          <w:szCs w:val="32"/>
          <w:highlight w:val="none"/>
          <w:shd w:val="clear" w:color="auto" w:fill="auto"/>
          <w:lang w:eastAsia="zh-CN"/>
        </w:rPr>
        <w:t>三</w:t>
      </w:r>
      <w:r>
        <w:rPr>
          <w:rFonts w:hint="eastAsia" w:ascii="仿宋_GB2312" w:hAnsi="宋体" w:eastAsia="仿宋_GB2312"/>
          <w:sz w:val="32"/>
          <w:szCs w:val="32"/>
          <w:highlight w:val="none"/>
          <w:shd w:val="clear" w:color="auto" w:fill="auto"/>
        </w:rPr>
        <w:t>）擅自移动或</w:t>
      </w:r>
      <w:r>
        <w:rPr>
          <w:rFonts w:hint="eastAsia" w:ascii="仿宋_GB2312" w:hAnsi="宋体" w:eastAsia="仿宋_GB2312"/>
          <w:sz w:val="32"/>
          <w:szCs w:val="32"/>
          <w:highlight w:val="none"/>
          <w:shd w:val="clear" w:color="auto" w:fill="auto"/>
          <w:lang w:eastAsia="zh-CN"/>
        </w:rPr>
        <w:t>损</w:t>
      </w:r>
      <w:r>
        <w:rPr>
          <w:rFonts w:hint="eastAsia" w:ascii="仿宋_GB2312" w:hAnsi="宋体" w:eastAsia="仿宋_GB2312"/>
          <w:sz w:val="32"/>
          <w:szCs w:val="32"/>
          <w:highlight w:val="none"/>
          <w:shd w:val="clear" w:color="auto" w:fill="auto"/>
        </w:rPr>
        <w:t>坏标牌、界桩（标）、围栏及其他封山育林设施；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lang w:eastAsia="zh-CN"/>
        </w:rPr>
      </w:pPr>
      <w:r>
        <w:rPr>
          <w:rFonts w:hint="eastAsia" w:ascii="仿宋_GB2312" w:hAnsi="宋体" w:eastAsia="仿宋_GB2312"/>
          <w:sz w:val="32"/>
          <w:szCs w:val="32"/>
          <w:highlight w:val="none"/>
          <w:shd w:val="clear" w:color="auto" w:fill="auto"/>
          <w:lang w:eastAsia="zh-CN"/>
        </w:rPr>
        <w:t>（四）防火期内未经批准的野外用火行为；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w:t>
      </w:r>
      <w:r>
        <w:rPr>
          <w:rFonts w:hint="eastAsia" w:ascii="仿宋_GB2312" w:hAnsi="宋体" w:eastAsia="仿宋_GB2312"/>
          <w:sz w:val="32"/>
          <w:szCs w:val="32"/>
          <w:highlight w:val="none"/>
          <w:shd w:val="clear" w:color="auto" w:fill="auto"/>
          <w:lang w:eastAsia="zh-CN"/>
        </w:rPr>
        <w:t>五</w:t>
      </w:r>
      <w:r>
        <w:rPr>
          <w:rFonts w:hint="eastAsia" w:ascii="仿宋_GB2312" w:hAnsi="宋体" w:eastAsia="仿宋_GB2312"/>
          <w:sz w:val="32"/>
          <w:szCs w:val="32"/>
          <w:highlight w:val="none"/>
          <w:shd w:val="clear" w:color="auto" w:fill="auto"/>
        </w:rPr>
        <w:t>）法律、法规禁止的其他行为。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highlight w:val="none"/>
          <w:shd w:val="clear" w:color="auto" w:fill="auto"/>
          <w:lang w:eastAsia="zh-CN"/>
        </w:rPr>
      </w:pPr>
      <w:r>
        <w:rPr>
          <w:rFonts w:hint="eastAsia" w:ascii="黑体" w:hAnsi="黑体" w:eastAsia="黑体" w:cs="黑体"/>
          <w:color w:val="auto"/>
          <w:sz w:val="32"/>
          <w:szCs w:val="32"/>
          <w:highlight w:val="none"/>
          <w:shd w:val="clear" w:color="auto" w:fill="auto"/>
          <w:lang w:eastAsia="zh-CN"/>
        </w:rPr>
        <w:t>第十三条</w:t>
      </w:r>
      <w:r>
        <w:rPr>
          <w:rFonts w:hint="eastAsia" w:ascii="黑体" w:hAnsi="黑体" w:eastAsia="黑体" w:cs="黑体"/>
          <w:color w:val="auto"/>
          <w:sz w:val="32"/>
          <w:szCs w:val="32"/>
          <w:highlight w:val="none"/>
          <w:shd w:val="clear" w:color="auto" w:fill="auto"/>
          <w:lang w:val="en-US" w:eastAsia="zh-CN"/>
        </w:rPr>
        <w:t xml:space="preserve">  </w:t>
      </w:r>
      <w:r>
        <w:rPr>
          <w:rFonts w:hint="eastAsia" w:ascii="仿宋_GB2312" w:hAnsi="宋体" w:eastAsia="仿宋_GB2312"/>
          <w:color w:val="auto"/>
          <w:sz w:val="32"/>
          <w:szCs w:val="32"/>
          <w:highlight w:val="none"/>
          <w:shd w:val="clear" w:color="auto" w:fill="auto"/>
          <w:lang w:eastAsia="zh-CN"/>
        </w:rPr>
        <w:t>县级林业主管部门应当加强对封山育林的技术指导和服务，推广先进技术，引进优良树种，缩短封山育林周期，提高封山育林效果。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highlight w:val="none"/>
          <w:shd w:val="clear" w:color="auto" w:fill="auto"/>
          <w:lang w:eastAsia="zh-CN"/>
        </w:rPr>
      </w:pPr>
      <w:r>
        <w:rPr>
          <w:rFonts w:hint="eastAsia" w:ascii="仿宋_GB2312" w:hAnsi="宋体" w:eastAsia="仿宋_GB2312"/>
          <w:color w:val="auto"/>
          <w:sz w:val="32"/>
          <w:szCs w:val="32"/>
          <w:highlight w:val="none"/>
          <w:shd w:val="clear" w:color="auto" w:fill="auto"/>
          <w:lang w:eastAsia="zh-CN"/>
        </w:rPr>
        <w:t>在</w:t>
      </w:r>
      <w:r>
        <w:rPr>
          <w:rFonts w:hint="eastAsia" w:ascii="仿宋_GB2312" w:hAnsi="宋体" w:eastAsia="仿宋_GB2312"/>
          <w:sz w:val="32"/>
          <w:szCs w:val="32"/>
          <w:highlight w:val="none"/>
          <w:shd w:val="clear" w:color="auto" w:fill="auto"/>
        </w:rPr>
        <w:t>封</w:t>
      </w:r>
      <w:r>
        <w:rPr>
          <w:rFonts w:hint="eastAsia" w:ascii="仿宋_GB2312" w:hAnsi="宋体" w:eastAsia="仿宋_GB2312"/>
          <w:sz w:val="32"/>
          <w:szCs w:val="32"/>
          <w:highlight w:val="none"/>
          <w:shd w:val="clear" w:color="auto" w:fill="auto"/>
          <w:lang w:eastAsia="zh-CN"/>
        </w:rPr>
        <w:t>山</w:t>
      </w:r>
      <w:r>
        <w:rPr>
          <w:rFonts w:hint="eastAsia" w:ascii="仿宋_GB2312" w:hAnsi="宋体" w:eastAsia="仿宋_GB2312"/>
          <w:sz w:val="32"/>
          <w:szCs w:val="32"/>
          <w:highlight w:val="none"/>
          <w:shd w:val="clear" w:color="auto" w:fill="auto"/>
        </w:rPr>
        <w:t>育</w:t>
      </w:r>
      <w:r>
        <w:rPr>
          <w:rFonts w:hint="eastAsia" w:ascii="仿宋_GB2312" w:hAnsi="宋体" w:eastAsia="仿宋_GB2312"/>
          <w:sz w:val="32"/>
          <w:szCs w:val="32"/>
          <w:highlight w:val="none"/>
          <w:shd w:val="clear" w:color="auto" w:fill="auto"/>
          <w:lang w:eastAsia="zh-CN"/>
        </w:rPr>
        <w:t>林</w:t>
      </w:r>
      <w:r>
        <w:rPr>
          <w:rFonts w:hint="eastAsia" w:ascii="仿宋_GB2312" w:hAnsi="宋体" w:eastAsia="仿宋_GB2312"/>
          <w:color w:val="auto"/>
          <w:sz w:val="32"/>
          <w:szCs w:val="32"/>
          <w:highlight w:val="none"/>
          <w:shd w:val="clear" w:color="auto" w:fill="auto"/>
          <w:lang w:eastAsia="zh-CN"/>
        </w:rPr>
        <w:t>区内，应当根据林木生长情况和《封山（沙）育林技术规程》的规定，采取</w:t>
      </w:r>
      <w:r>
        <w:rPr>
          <w:rFonts w:hint="eastAsia" w:ascii="仿宋_GB2312" w:hAnsi="宋体" w:eastAsia="仿宋_GB2312"/>
          <w:color w:val="auto"/>
          <w:sz w:val="32"/>
          <w:szCs w:val="32"/>
          <w:highlight w:val="none"/>
          <w:shd w:val="clear" w:color="auto" w:fill="auto"/>
        </w:rPr>
        <w:t>下列育林措施</w:t>
      </w:r>
      <w:r>
        <w:rPr>
          <w:rFonts w:hint="eastAsia" w:ascii="仿宋_GB2312" w:hAnsi="宋体" w:eastAsia="仿宋_GB2312"/>
          <w:color w:val="auto"/>
          <w:sz w:val="32"/>
          <w:szCs w:val="32"/>
          <w:highlight w:val="none"/>
          <w:shd w:val="clear" w:color="auto" w:fill="auto"/>
          <w:lang w:eastAsia="zh-CN"/>
        </w:rPr>
        <w:t>，促进森林植被的恢复：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（一）有萌蘖能力的乔、灌木幼树、母树，可根据需要进行平茬或断根复壮；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（二）对经营价值较高的树种，可重点采取除草松土、除蘖、间苗、抗旱等培育措施；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（三）气候干旱的地块，可进行人工浇水，促进母树和幼苗、幼树生长；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lang w:eastAsia="zh-CN"/>
        </w:rPr>
      </w:pPr>
      <w:r>
        <w:rPr>
          <w:rFonts w:hint="eastAsia" w:ascii="仿宋_GB2312" w:hAnsi="宋体" w:eastAsia="仿宋_GB2312"/>
          <w:sz w:val="32"/>
          <w:szCs w:val="32"/>
          <w:highlight w:val="none"/>
          <w:shd w:val="clear" w:color="auto" w:fill="auto"/>
          <w:lang w:eastAsia="zh-CN"/>
        </w:rPr>
        <w:t>（四）乔木、灌木自然繁育能力不足或幼苗、幼树、幼灌分布不均匀的地块，可按成效评价标准的要求进行补植或补播；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仿宋_GB2312" w:hAnsi="宋体" w:eastAsia="仿宋_GB2312"/>
          <w:sz w:val="32"/>
          <w:szCs w:val="32"/>
          <w:highlight w:val="none"/>
          <w:shd w:val="clear" w:color="auto" w:fill="auto"/>
        </w:rPr>
        <w:t>（</w:t>
      </w:r>
      <w:r>
        <w:rPr>
          <w:rFonts w:hint="eastAsia" w:ascii="仿宋_GB2312" w:hAnsi="宋体" w:eastAsia="仿宋_GB2312"/>
          <w:sz w:val="32"/>
          <w:szCs w:val="32"/>
          <w:highlight w:val="none"/>
          <w:shd w:val="clear" w:color="auto" w:fill="auto"/>
          <w:lang w:eastAsia="zh-CN"/>
        </w:rPr>
        <w:t>五</w:t>
      </w:r>
      <w:r>
        <w:rPr>
          <w:rFonts w:hint="eastAsia" w:ascii="仿宋_GB2312" w:hAnsi="宋体" w:eastAsia="仿宋_GB2312"/>
          <w:sz w:val="32"/>
          <w:szCs w:val="32"/>
          <w:highlight w:val="none"/>
          <w:shd w:val="clear" w:color="auto" w:fill="auto"/>
        </w:rPr>
        <w:t>）其他适合封育实际的人工辅助育林措施。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olor w:val="auto"/>
          <w:sz w:val="32"/>
          <w:szCs w:val="32"/>
          <w:highlight w:val="none"/>
          <w:shd w:val="clear" w:color="auto" w:fill="auto"/>
          <w:lang w:eastAsia="zh-CN"/>
        </w:rPr>
      </w:pPr>
      <w:r>
        <w:rPr>
          <w:rFonts w:hint="eastAsia" w:ascii="黑体" w:hAnsi="黑体" w:eastAsia="黑体" w:cs="黑体"/>
          <w:color w:val="auto"/>
          <w:kern w:val="2"/>
          <w:sz w:val="32"/>
          <w:szCs w:val="32"/>
          <w:highlight w:val="none"/>
          <w:shd w:val="clear" w:color="auto" w:fill="auto"/>
          <w:lang w:val="en-US" w:eastAsia="zh-CN" w:bidi="ar-SA"/>
        </w:rPr>
        <w:t>第十四条</w:t>
      </w:r>
      <w:r>
        <w:rPr>
          <w:rFonts w:hint="eastAsia" w:ascii="仿宋_GB2312" w:hAnsi="宋体" w:eastAsia="仿宋_GB2312"/>
          <w:color w:val="auto"/>
          <w:sz w:val="32"/>
          <w:szCs w:val="32"/>
          <w:highlight w:val="none"/>
          <w:shd w:val="clear" w:color="auto" w:fill="auto"/>
          <w:lang w:val="en-US" w:eastAsia="zh-CN"/>
        </w:rPr>
        <w:t xml:space="preserve">  </w:t>
      </w:r>
      <w:r>
        <w:rPr>
          <w:rFonts w:hint="eastAsia" w:ascii="仿宋_GB2312" w:hAnsi="宋体" w:eastAsia="仿宋_GB2312"/>
          <w:color w:val="auto"/>
          <w:sz w:val="32"/>
          <w:szCs w:val="32"/>
          <w:highlight w:val="none"/>
          <w:shd w:val="clear" w:color="auto" w:fill="auto"/>
          <w:lang w:eastAsia="zh-CN"/>
        </w:rPr>
        <w:t>县级以上人民政府应当增加林地建设投入，支持、鼓励单位和个人采取补种、补播、围栏等措施，改良、培育林地，恢复生态植被。</w:t>
      </w:r>
    </w:p>
    <w:p>
      <w:pPr>
        <w:pStyle w:val="4"/>
        <w:spacing w:line="560" w:lineRule="exact"/>
        <w:ind w:firstLine="640"/>
        <w:rPr>
          <w:rFonts w:hint="eastAsia" w:ascii="Times New Roman" w:hAnsi="Times New Roman" w:eastAsia="仿宋_GB2312" w:cs="仿宋_GB2312"/>
          <w:sz w:val="32"/>
          <w:szCs w:val="32"/>
          <w:highlight w:val="none"/>
          <w:shd w:val="clear" w:color="auto" w:fill="auto"/>
        </w:rPr>
      </w:pPr>
      <w:r>
        <w:rPr>
          <w:rFonts w:hint="eastAsia" w:ascii="黑体" w:hAnsi="黑体" w:eastAsia="黑体" w:cs="黑体"/>
          <w:sz w:val="32"/>
          <w:szCs w:val="32"/>
          <w:highlight w:val="none"/>
          <w:shd w:val="clear" w:color="auto" w:fill="auto"/>
        </w:rPr>
        <w:t>第十</w:t>
      </w:r>
      <w:r>
        <w:rPr>
          <w:rFonts w:hint="eastAsia" w:ascii="黑体" w:hAnsi="黑体" w:eastAsia="黑体" w:cs="黑体"/>
          <w:sz w:val="32"/>
          <w:szCs w:val="32"/>
          <w:highlight w:val="none"/>
          <w:shd w:val="clear" w:color="auto" w:fill="auto"/>
          <w:lang w:eastAsia="zh-CN"/>
        </w:rPr>
        <w:t>五</w:t>
      </w:r>
      <w:r>
        <w:rPr>
          <w:rFonts w:hint="eastAsia" w:ascii="黑体" w:hAnsi="黑体" w:eastAsia="黑体" w:cs="黑体"/>
          <w:sz w:val="32"/>
          <w:szCs w:val="32"/>
          <w:highlight w:val="none"/>
          <w:shd w:val="clear" w:color="auto" w:fill="auto"/>
        </w:rPr>
        <w:t>条</w:t>
      </w:r>
      <w:r>
        <w:rPr>
          <w:rFonts w:hint="eastAsia" w:ascii="黑体" w:hAnsi="黑体" w:eastAsia="黑体" w:cs="黑体"/>
          <w:sz w:val="32"/>
          <w:szCs w:val="32"/>
          <w:highlight w:val="none"/>
          <w:shd w:val="clear" w:color="auto" w:fill="auto"/>
          <w:lang w:val="en-US" w:eastAsia="zh-CN"/>
        </w:rPr>
        <w:t xml:space="preserve">  </w:t>
      </w:r>
      <w:r>
        <w:rPr>
          <w:rFonts w:hint="eastAsia" w:ascii="Times New Roman" w:hAnsi="Times New Roman" w:eastAsia="仿宋_GB2312" w:cs="仿宋_GB2312"/>
          <w:sz w:val="32"/>
          <w:szCs w:val="32"/>
          <w:highlight w:val="none"/>
          <w:shd w:val="clear" w:color="auto" w:fill="auto"/>
        </w:rPr>
        <w:t>县级以上人民政府及其有关部门应当根据区域特点制定相应扶持政策，支持、鼓励通过农民专业合作社等方式引导饲草种植加工，规范圈舍，逐步推进农业养殖现代化发展。</w:t>
      </w:r>
    </w:p>
    <w:p>
      <w:pPr>
        <w:pStyle w:val="4"/>
        <w:spacing w:line="560" w:lineRule="exact"/>
        <w:ind w:firstLine="640"/>
        <w:rPr>
          <w:rFonts w:hint="eastAsia" w:ascii="Times New Roman" w:hAnsi="Times New Roman" w:eastAsia="仿宋_GB2312" w:cs="仿宋_GB2312"/>
          <w:sz w:val="32"/>
          <w:szCs w:val="32"/>
          <w:highlight w:val="none"/>
          <w:shd w:val="clear" w:color="auto" w:fill="auto"/>
        </w:rPr>
      </w:pPr>
      <w:r>
        <w:rPr>
          <w:rFonts w:hint="eastAsia" w:ascii="黑体" w:hAnsi="黑体" w:eastAsia="黑体" w:cs="黑体"/>
          <w:sz w:val="32"/>
          <w:szCs w:val="32"/>
          <w:highlight w:val="none"/>
          <w:shd w:val="clear" w:color="auto" w:fill="auto"/>
        </w:rPr>
        <w:t>第十</w:t>
      </w:r>
      <w:r>
        <w:rPr>
          <w:rFonts w:hint="eastAsia" w:ascii="黑体" w:hAnsi="黑体" w:eastAsia="黑体" w:cs="黑体"/>
          <w:sz w:val="32"/>
          <w:szCs w:val="32"/>
          <w:highlight w:val="none"/>
          <w:shd w:val="clear" w:color="auto" w:fill="auto"/>
          <w:lang w:eastAsia="zh-CN"/>
        </w:rPr>
        <w:t>六</w:t>
      </w:r>
      <w:r>
        <w:rPr>
          <w:rFonts w:hint="eastAsia" w:ascii="黑体" w:hAnsi="黑体" w:eastAsia="黑体" w:cs="黑体"/>
          <w:sz w:val="32"/>
          <w:szCs w:val="32"/>
          <w:highlight w:val="none"/>
          <w:shd w:val="clear" w:color="auto" w:fill="auto"/>
        </w:rPr>
        <w:t xml:space="preserve">条 </w:t>
      </w:r>
      <w:r>
        <w:rPr>
          <w:rFonts w:hint="eastAsia" w:ascii="Times New Roman" w:hAnsi="Times New Roman" w:eastAsia="仿宋_GB2312" w:cs="仿宋_GB2312"/>
          <w:sz w:val="32"/>
          <w:szCs w:val="32"/>
          <w:highlight w:val="none"/>
          <w:shd w:val="clear" w:color="auto" w:fill="auto"/>
        </w:rPr>
        <w:t xml:space="preserve"> 县级</w:t>
      </w:r>
      <w:r>
        <w:rPr>
          <w:rFonts w:hint="eastAsia" w:ascii="Times New Roman" w:hAnsi="Times New Roman" w:eastAsia="仿宋_GB2312" w:cs="仿宋_GB2312"/>
          <w:sz w:val="32"/>
          <w:szCs w:val="32"/>
          <w:highlight w:val="none"/>
          <w:shd w:val="clear" w:color="auto" w:fill="auto"/>
          <w:lang w:eastAsia="zh-CN"/>
        </w:rPr>
        <w:t>以上</w:t>
      </w:r>
      <w:r>
        <w:rPr>
          <w:rFonts w:hint="eastAsia" w:ascii="Times New Roman" w:hAnsi="Times New Roman" w:eastAsia="仿宋_GB2312" w:cs="仿宋_GB2312"/>
          <w:sz w:val="32"/>
          <w:szCs w:val="32"/>
          <w:highlight w:val="none"/>
          <w:shd w:val="clear" w:color="auto" w:fill="auto"/>
        </w:rPr>
        <w:t>人民政府及其有关部门应当加强封山</w:t>
      </w:r>
      <w:r>
        <w:rPr>
          <w:rFonts w:hint="eastAsia" w:ascii="Times New Roman" w:hAnsi="Times New Roman" w:eastAsia="仿宋_GB2312" w:cs="仿宋_GB2312"/>
          <w:sz w:val="32"/>
          <w:szCs w:val="32"/>
          <w:highlight w:val="none"/>
          <w:shd w:val="clear" w:color="auto" w:fill="auto"/>
          <w:lang w:eastAsia="zh-CN"/>
        </w:rPr>
        <w:t>育林</w:t>
      </w:r>
      <w:r>
        <w:rPr>
          <w:rFonts w:hint="eastAsia" w:ascii="Times New Roman" w:hAnsi="Times New Roman" w:eastAsia="仿宋_GB2312" w:cs="仿宋_GB2312"/>
          <w:sz w:val="32"/>
          <w:szCs w:val="32"/>
          <w:highlight w:val="none"/>
          <w:shd w:val="clear" w:color="auto" w:fill="auto"/>
        </w:rPr>
        <w:t>区域内农村产业结构调整，引导、扶持适宜当地发展的产业，促进农民增收和当地经济发展。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lang w:eastAsia="zh-CN"/>
        </w:rPr>
      </w:pPr>
      <w:r>
        <w:rPr>
          <w:rFonts w:hint="eastAsia" w:ascii="黑体" w:hAnsi="黑体" w:eastAsia="黑体" w:cs="黑体"/>
          <w:sz w:val="32"/>
          <w:szCs w:val="32"/>
          <w:highlight w:val="none"/>
          <w:shd w:val="clear" w:color="auto" w:fill="auto"/>
        </w:rPr>
        <w:t>第十</w:t>
      </w:r>
      <w:r>
        <w:rPr>
          <w:rFonts w:hint="eastAsia" w:ascii="黑体" w:hAnsi="黑体" w:eastAsia="黑体" w:cs="黑体"/>
          <w:sz w:val="32"/>
          <w:szCs w:val="32"/>
          <w:highlight w:val="none"/>
          <w:shd w:val="clear" w:color="auto" w:fill="auto"/>
          <w:lang w:eastAsia="zh-CN"/>
        </w:rPr>
        <w:t>七</w:t>
      </w:r>
      <w:r>
        <w:rPr>
          <w:rFonts w:hint="eastAsia" w:ascii="黑体" w:hAnsi="黑体" w:eastAsia="黑体" w:cs="黑体"/>
          <w:sz w:val="32"/>
          <w:szCs w:val="32"/>
          <w:highlight w:val="none"/>
          <w:shd w:val="clear" w:color="auto" w:fill="auto"/>
        </w:rPr>
        <w:t xml:space="preserve">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封山育林期</w:t>
      </w:r>
      <w:r>
        <w:rPr>
          <w:rFonts w:hint="eastAsia" w:ascii="仿宋_GB2312" w:hAnsi="宋体" w:eastAsia="仿宋_GB2312"/>
          <w:sz w:val="32"/>
          <w:szCs w:val="32"/>
          <w:highlight w:val="none"/>
          <w:shd w:val="clear" w:color="auto" w:fill="auto"/>
          <w:lang w:eastAsia="zh-CN"/>
        </w:rPr>
        <w:t>间，市林业主管部门应当定期检查封山育林措施落实情况，并适时对封山育</w:t>
      </w:r>
      <w:r>
        <w:rPr>
          <w:rFonts w:hint="eastAsia" w:ascii="仿宋_GB2312" w:hAnsi="宋体" w:eastAsia="仿宋_GB2312"/>
          <w:sz w:val="32"/>
          <w:szCs w:val="32"/>
          <w:highlight w:val="none"/>
          <w:shd w:val="clear" w:color="auto" w:fill="auto"/>
        </w:rPr>
        <w:t>林</w:t>
      </w:r>
      <w:r>
        <w:rPr>
          <w:rFonts w:hint="eastAsia" w:ascii="仿宋_GB2312" w:hAnsi="宋体" w:eastAsia="仿宋_GB2312"/>
          <w:sz w:val="32"/>
          <w:szCs w:val="32"/>
          <w:highlight w:val="none"/>
          <w:shd w:val="clear" w:color="auto" w:fill="auto"/>
          <w:lang w:eastAsia="zh-CN"/>
        </w:rPr>
        <w:t>作业质量</w:t>
      </w:r>
      <w:r>
        <w:rPr>
          <w:rFonts w:hint="eastAsia" w:ascii="仿宋_GB2312" w:hAnsi="宋体" w:eastAsia="仿宋_GB2312"/>
          <w:sz w:val="32"/>
          <w:szCs w:val="32"/>
          <w:highlight w:val="none"/>
          <w:shd w:val="clear" w:color="auto" w:fill="auto"/>
        </w:rPr>
        <w:t>进行评价。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第十</w:t>
      </w:r>
      <w:r>
        <w:rPr>
          <w:rFonts w:hint="eastAsia" w:ascii="黑体" w:hAnsi="黑体" w:eastAsia="黑体" w:cs="黑体"/>
          <w:sz w:val="32"/>
          <w:szCs w:val="32"/>
          <w:highlight w:val="none"/>
          <w:shd w:val="clear" w:color="auto" w:fill="auto"/>
          <w:lang w:eastAsia="zh-CN"/>
        </w:rPr>
        <w:t>八</w:t>
      </w:r>
      <w:r>
        <w:rPr>
          <w:rFonts w:hint="eastAsia" w:ascii="黑体" w:hAnsi="黑体" w:eastAsia="黑体" w:cs="黑体"/>
          <w:sz w:val="32"/>
          <w:szCs w:val="32"/>
          <w:highlight w:val="none"/>
          <w:shd w:val="clear" w:color="auto" w:fill="auto"/>
        </w:rPr>
        <w:t>条</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封山育林期满</w:t>
      </w:r>
      <w:r>
        <w:rPr>
          <w:rFonts w:hint="eastAsia" w:ascii="仿宋_GB2312" w:hAnsi="宋体" w:eastAsia="仿宋_GB2312"/>
          <w:sz w:val="32"/>
          <w:szCs w:val="32"/>
          <w:highlight w:val="none"/>
          <w:shd w:val="clear" w:color="auto" w:fill="auto"/>
          <w:lang w:eastAsia="zh-CN"/>
        </w:rPr>
        <w:t>，市林业主管部门应当按照</w:t>
      </w:r>
      <w:r>
        <w:rPr>
          <w:rFonts w:hint="eastAsia" w:ascii="仿宋_GB2312" w:hAnsi="宋体" w:eastAsia="仿宋_GB2312"/>
          <w:sz w:val="32"/>
          <w:szCs w:val="32"/>
          <w:highlight w:val="none"/>
          <w:shd w:val="clear" w:color="auto" w:fill="auto"/>
        </w:rPr>
        <w:t>《封山（沙）育林技术规程》</w:t>
      </w:r>
      <w:r>
        <w:rPr>
          <w:rFonts w:hint="eastAsia" w:ascii="仿宋_GB2312" w:hAnsi="宋体" w:eastAsia="仿宋_GB2312"/>
          <w:sz w:val="32"/>
          <w:szCs w:val="32"/>
          <w:highlight w:val="none"/>
          <w:shd w:val="clear" w:color="auto" w:fill="auto"/>
          <w:lang w:eastAsia="zh-CN"/>
        </w:rPr>
        <w:t>规定，开展封山育林成效评价。</w:t>
      </w:r>
      <w:r>
        <w:rPr>
          <w:rFonts w:hint="eastAsia" w:ascii="仿宋_GB2312" w:hAnsi="宋体" w:eastAsia="仿宋_GB2312"/>
          <w:sz w:val="32"/>
          <w:szCs w:val="32"/>
          <w:highlight w:val="none"/>
          <w:shd w:val="clear" w:color="auto" w:fill="auto"/>
        </w:rPr>
        <w:t>达到规定的成效</w:t>
      </w:r>
      <w:r>
        <w:rPr>
          <w:rFonts w:hint="eastAsia" w:ascii="仿宋_GB2312" w:hAnsi="宋体" w:eastAsia="仿宋_GB2312"/>
          <w:sz w:val="32"/>
          <w:szCs w:val="32"/>
          <w:highlight w:val="none"/>
          <w:shd w:val="clear" w:color="auto" w:fill="auto"/>
          <w:lang w:eastAsia="zh-CN"/>
        </w:rPr>
        <w:t>评价</w:t>
      </w:r>
      <w:r>
        <w:rPr>
          <w:rFonts w:hint="eastAsia" w:ascii="仿宋_GB2312" w:hAnsi="宋体" w:eastAsia="仿宋_GB2312"/>
          <w:sz w:val="32"/>
          <w:szCs w:val="32"/>
          <w:highlight w:val="none"/>
          <w:shd w:val="clear" w:color="auto" w:fill="auto"/>
        </w:rPr>
        <w:t xml:space="preserve">标准的，由县级人民政府发布公告解除封山育林；达不到规定标准的，可以适当延长封山育林期限。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第十</w:t>
      </w:r>
      <w:r>
        <w:rPr>
          <w:rFonts w:hint="eastAsia" w:ascii="黑体" w:hAnsi="黑体" w:eastAsia="黑体" w:cs="黑体"/>
          <w:sz w:val="32"/>
          <w:szCs w:val="32"/>
          <w:highlight w:val="none"/>
          <w:shd w:val="clear" w:color="auto" w:fill="auto"/>
          <w:lang w:eastAsia="zh-CN"/>
        </w:rPr>
        <w:t>九</w:t>
      </w:r>
      <w:r>
        <w:rPr>
          <w:rFonts w:hint="eastAsia" w:ascii="黑体" w:hAnsi="黑体" w:eastAsia="黑体" w:cs="黑体"/>
          <w:sz w:val="32"/>
          <w:szCs w:val="32"/>
          <w:highlight w:val="none"/>
          <w:shd w:val="clear" w:color="auto" w:fill="auto"/>
        </w:rPr>
        <w:t>条</w:t>
      </w:r>
      <w:r>
        <w:rPr>
          <w:rFonts w:hint="eastAsia" w:ascii="仿宋_GB2312" w:hAnsi="宋体" w:eastAsia="仿宋_GB2312"/>
          <w:sz w:val="32"/>
          <w:szCs w:val="32"/>
          <w:highlight w:val="none"/>
          <w:shd w:val="clear" w:color="auto" w:fill="auto"/>
        </w:rPr>
        <w:t xml:space="preserve"> </w:t>
      </w:r>
      <w:r>
        <w:rPr>
          <w:rFonts w:hint="eastAsia" w:ascii="仿宋_GB2312" w:hAnsi="宋体" w:eastAsia="仿宋_GB2312"/>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封山育林</w:t>
      </w:r>
      <w:r>
        <w:rPr>
          <w:rFonts w:hint="eastAsia" w:ascii="仿宋_GB2312" w:hAnsi="宋体" w:eastAsia="仿宋_GB2312"/>
          <w:sz w:val="32"/>
          <w:szCs w:val="32"/>
          <w:highlight w:val="none"/>
          <w:shd w:val="clear" w:color="auto" w:fill="auto"/>
          <w:lang w:eastAsia="zh-CN"/>
        </w:rPr>
        <w:t>工作</w:t>
      </w:r>
      <w:r>
        <w:rPr>
          <w:rFonts w:hint="eastAsia" w:ascii="仿宋_GB2312" w:hAnsi="宋体" w:eastAsia="仿宋_GB2312"/>
          <w:sz w:val="32"/>
          <w:szCs w:val="32"/>
          <w:highlight w:val="none"/>
          <w:shd w:val="clear" w:color="auto" w:fill="auto"/>
        </w:rPr>
        <w:t>所需</w:t>
      </w:r>
      <w:r>
        <w:rPr>
          <w:rFonts w:hint="eastAsia" w:ascii="仿宋_GB2312" w:hAnsi="宋体" w:eastAsia="仿宋_GB2312"/>
          <w:sz w:val="32"/>
          <w:szCs w:val="32"/>
          <w:highlight w:val="none"/>
          <w:shd w:val="clear" w:color="auto" w:fill="auto"/>
          <w:lang w:eastAsia="zh-CN"/>
        </w:rPr>
        <w:t>经费，列入本级政府财政预算，</w:t>
      </w:r>
      <w:r>
        <w:rPr>
          <w:rFonts w:hint="eastAsia" w:ascii="仿宋_GB2312" w:hAnsi="宋体" w:eastAsia="仿宋_GB2312"/>
          <w:sz w:val="32"/>
          <w:szCs w:val="32"/>
          <w:highlight w:val="none"/>
          <w:shd w:val="clear" w:color="auto" w:fill="auto"/>
        </w:rPr>
        <w:t>资金专款专用，任何单位和个人不得挤占、挪用、截留</w:t>
      </w:r>
      <w:r>
        <w:rPr>
          <w:rFonts w:hint="eastAsia" w:ascii="仿宋_GB2312" w:hAnsi="宋体" w:eastAsia="仿宋_GB2312"/>
          <w:sz w:val="32"/>
          <w:szCs w:val="32"/>
          <w:highlight w:val="none"/>
          <w:shd w:val="clear" w:color="auto" w:fill="auto"/>
          <w:lang w:eastAsia="zh-CN"/>
        </w:rPr>
        <w:t>或</w:t>
      </w:r>
      <w:r>
        <w:rPr>
          <w:rFonts w:hint="eastAsia" w:ascii="仿宋_GB2312" w:hAnsi="宋体" w:eastAsia="仿宋_GB2312"/>
          <w:sz w:val="32"/>
          <w:szCs w:val="32"/>
          <w:highlight w:val="none"/>
          <w:shd w:val="clear" w:color="auto" w:fill="auto"/>
        </w:rPr>
        <w:t>私分。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w:t>
      </w:r>
      <w:r>
        <w:rPr>
          <w:rFonts w:hint="eastAsia" w:ascii="黑体" w:hAnsi="黑体" w:eastAsia="黑体" w:cs="黑体"/>
          <w:sz w:val="32"/>
          <w:szCs w:val="32"/>
          <w:highlight w:val="none"/>
          <w:shd w:val="clear" w:color="auto" w:fill="auto"/>
          <w:lang w:eastAsia="zh-CN"/>
        </w:rPr>
        <w:t>二十</w:t>
      </w:r>
      <w:r>
        <w:rPr>
          <w:rFonts w:hint="eastAsia" w:ascii="黑体" w:hAnsi="黑体" w:eastAsia="黑体" w:cs="黑体"/>
          <w:sz w:val="32"/>
          <w:szCs w:val="32"/>
          <w:highlight w:val="none"/>
          <w:shd w:val="clear" w:color="auto" w:fill="auto"/>
        </w:rPr>
        <w:t xml:space="preserve">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县级</w:t>
      </w:r>
      <w:r>
        <w:rPr>
          <w:rFonts w:ascii="仿宋_GB2312" w:hAnsi="宋体" w:eastAsia="仿宋_GB2312"/>
          <w:sz w:val="32"/>
          <w:szCs w:val="32"/>
          <w:highlight w:val="none"/>
          <w:shd w:val="clear" w:color="auto" w:fill="auto"/>
        </w:rPr>
        <w:t>林业主管部门</w:t>
      </w:r>
      <w:r>
        <w:rPr>
          <w:rFonts w:hint="eastAsia" w:ascii="仿宋_GB2312" w:hAnsi="宋体" w:eastAsia="仿宋_GB2312"/>
          <w:sz w:val="32"/>
          <w:szCs w:val="32"/>
          <w:highlight w:val="none"/>
          <w:shd w:val="clear" w:color="auto" w:fill="auto"/>
        </w:rPr>
        <w:t>应当建立封山育林管理档案</w:t>
      </w:r>
      <w:r>
        <w:rPr>
          <w:rFonts w:hint="eastAsia" w:ascii="仿宋_GB2312" w:hAnsi="宋体" w:eastAsia="仿宋_GB2312"/>
          <w:sz w:val="32"/>
          <w:szCs w:val="32"/>
          <w:highlight w:val="none"/>
          <w:shd w:val="clear" w:color="auto" w:fill="auto"/>
          <w:lang w:eastAsia="zh-CN"/>
        </w:rPr>
        <w:t>，与封山育林有关的资料全部归档</w:t>
      </w:r>
      <w:r>
        <w:rPr>
          <w:rFonts w:hint="eastAsia" w:ascii="仿宋_GB2312" w:hAnsi="宋体" w:eastAsia="仿宋_GB2312"/>
          <w:sz w:val="32"/>
          <w:szCs w:val="32"/>
          <w:highlight w:val="none"/>
          <w:shd w:val="clear" w:color="auto" w:fill="auto"/>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lang w:eastAsia="zh-CN"/>
        </w:rPr>
        <w:t>第二十一条</w:t>
      </w:r>
      <w:r>
        <w:rPr>
          <w:rFonts w:hint="eastAsia" w:ascii="仿宋_GB2312" w:hAnsi="宋体" w:eastAsia="仿宋_GB2312"/>
          <w:sz w:val="32"/>
          <w:szCs w:val="32"/>
          <w:highlight w:val="none"/>
          <w:shd w:val="clear" w:color="auto" w:fill="auto"/>
          <w:lang w:val="en-US" w:eastAsia="zh-CN"/>
        </w:rPr>
        <w:t xml:space="preserve">  各级人民政府及其有关部门应当加强封山育林法律法规和政策的宣传教育。</w:t>
      </w:r>
      <w:r>
        <w:rPr>
          <w:rFonts w:hint="eastAsia" w:ascii="仿宋_GB2312" w:hAnsi="宋体" w:eastAsia="仿宋_GB2312"/>
          <w:sz w:val="32"/>
          <w:szCs w:val="32"/>
          <w:highlight w:val="none"/>
          <w:shd w:val="clear" w:color="auto" w:fill="auto"/>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w:t>
      </w:r>
      <w:r>
        <w:rPr>
          <w:rFonts w:hint="eastAsia" w:ascii="黑体" w:hAnsi="黑体" w:eastAsia="黑体" w:cs="黑体"/>
          <w:sz w:val="32"/>
          <w:szCs w:val="32"/>
          <w:highlight w:val="none"/>
          <w:shd w:val="clear" w:color="auto" w:fill="auto"/>
          <w:lang w:eastAsia="zh-CN"/>
        </w:rPr>
        <w:t>二十二</w:t>
      </w:r>
      <w:r>
        <w:rPr>
          <w:rFonts w:hint="eastAsia" w:ascii="黑体" w:hAnsi="黑体" w:eastAsia="黑体" w:cs="黑体"/>
          <w:sz w:val="32"/>
          <w:szCs w:val="32"/>
          <w:highlight w:val="none"/>
          <w:shd w:val="clear" w:color="auto" w:fill="auto"/>
        </w:rPr>
        <w:t xml:space="preserve">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违反本办法第</w:t>
      </w:r>
      <w:r>
        <w:rPr>
          <w:rFonts w:hint="eastAsia" w:ascii="仿宋_GB2312" w:hAnsi="宋体" w:eastAsia="仿宋_GB2312"/>
          <w:sz w:val="32"/>
          <w:szCs w:val="32"/>
          <w:highlight w:val="none"/>
          <w:shd w:val="clear" w:color="auto" w:fill="auto"/>
          <w:lang w:eastAsia="zh-CN"/>
        </w:rPr>
        <w:t>十二</w:t>
      </w:r>
      <w:r>
        <w:rPr>
          <w:rFonts w:hint="eastAsia" w:ascii="仿宋_GB2312" w:hAnsi="宋体" w:eastAsia="仿宋_GB2312"/>
          <w:sz w:val="32"/>
          <w:szCs w:val="32"/>
          <w:highlight w:val="none"/>
          <w:shd w:val="clear" w:color="auto" w:fill="auto"/>
        </w:rPr>
        <w:t>条规定的行为，由县级林业主管部门</w:t>
      </w:r>
      <w:r>
        <w:rPr>
          <w:rFonts w:hint="eastAsia" w:ascii="仿宋_GB2312" w:hAnsi="宋体" w:eastAsia="仿宋_GB2312"/>
          <w:sz w:val="32"/>
          <w:szCs w:val="32"/>
          <w:highlight w:val="none"/>
          <w:shd w:val="clear" w:color="auto" w:fill="auto"/>
          <w:lang w:val="en-US" w:eastAsia="zh-CN"/>
        </w:rPr>
        <w:t>依照《中华人民共和国森林法》和有关法律、法规的规定进行处罚。</w:t>
      </w:r>
    </w:p>
    <w:p>
      <w:pPr>
        <w:pStyle w:val="4"/>
        <w:spacing w:line="560" w:lineRule="exact"/>
        <w:ind w:firstLine="640"/>
        <w:rPr>
          <w:rFonts w:hint="eastAsia" w:ascii="Times New Roman" w:hAnsi="Times New Roman" w:eastAsia="仿宋_GB2312" w:cs="仿宋_GB2312"/>
          <w:sz w:val="32"/>
          <w:szCs w:val="32"/>
          <w:highlight w:val="none"/>
          <w:shd w:val="clear" w:color="auto" w:fill="auto"/>
        </w:rPr>
      </w:pPr>
      <w:r>
        <w:rPr>
          <w:rFonts w:hint="eastAsia" w:ascii="黑体" w:hAnsi="黑体" w:eastAsia="黑体" w:cs="黑体"/>
          <w:kern w:val="2"/>
          <w:sz w:val="32"/>
          <w:szCs w:val="32"/>
          <w:highlight w:val="none"/>
          <w:shd w:val="clear" w:color="auto" w:fill="auto"/>
          <w:lang w:val="en-US" w:eastAsia="zh-CN" w:bidi="ar-SA"/>
        </w:rPr>
        <w:t>第二十三条</w:t>
      </w:r>
      <w:r>
        <w:rPr>
          <w:rFonts w:hint="eastAsia" w:ascii="Times New Roman" w:hAnsi="Times New Roman" w:eastAsia="仿宋_GB2312" w:cs="仿宋_GB2312"/>
          <w:sz w:val="32"/>
          <w:szCs w:val="32"/>
          <w:highlight w:val="none"/>
          <w:shd w:val="clear" w:color="auto" w:fill="auto"/>
        </w:rPr>
        <w:t xml:space="preserve"> </w:t>
      </w:r>
      <w:r>
        <w:rPr>
          <w:rFonts w:hint="eastAsia" w:ascii="Times New Roman" w:hAnsi="Times New Roman" w:eastAsia="仿宋_GB2312" w:cs="仿宋_GB2312"/>
          <w:sz w:val="32"/>
          <w:szCs w:val="32"/>
          <w:highlight w:val="none"/>
          <w:shd w:val="clear" w:color="auto" w:fill="auto"/>
          <w:lang w:val="en-US" w:eastAsia="zh-CN"/>
        </w:rPr>
        <w:t xml:space="preserve"> </w:t>
      </w:r>
      <w:r>
        <w:rPr>
          <w:rFonts w:hint="eastAsia" w:ascii="Times New Roman" w:hAnsi="Times New Roman" w:eastAsia="仿宋_GB2312" w:cs="仿宋_GB2312"/>
          <w:sz w:val="32"/>
          <w:szCs w:val="32"/>
          <w:highlight w:val="none"/>
          <w:shd w:val="clear" w:color="auto" w:fill="auto"/>
        </w:rPr>
        <w:t>阻碍封山</w:t>
      </w:r>
      <w:r>
        <w:rPr>
          <w:rFonts w:hint="eastAsia" w:ascii="Times New Roman" w:hAnsi="Times New Roman" w:eastAsia="仿宋_GB2312" w:cs="仿宋_GB2312"/>
          <w:sz w:val="32"/>
          <w:szCs w:val="32"/>
          <w:highlight w:val="none"/>
          <w:shd w:val="clear" w:color="auto" w:fill="auto"/>
          <w:lang w:eastAsia="zh-CN"/>
        </w:rPr>
        <w:t>育林</w:t>
      </w:r>
      <w:r>
        <w:rPr>
          <w:rFonts w:hint="eastAsia" w:ascii="Times New Roman" w:hAnsi="Times New Roman" w:eastAsia="仿宋_GB2312" w:cs="仿宋_GB2312"/>
          <w:sz w:val="32"/>
          <w:szCs w:val="32"/>
          <w:highlight w:val="none"/>
          <w:shd w:val="clear" w:color="auto" w:fill="auto"/>
        </w:rPr>
        <w:t>工作人员依法履职的，由公安机关依照《中华人民共和国治安管理处罚法》的有关规定处理；构成犯罪的，依法追究刑事责任。</w:t>
      </w:r>
    </w:p>
    <w:p>
      <w:pPr>
        <w:pStyle w:val="4"/>
        <w:spacing w:line="560" w:lineRule="exact"/>
        <w:ind w:firstLine="640"/>
        <w:rPr>
          <w:rFonts w:hint="eastAsia" w:ascii="Times New Roman" w:hAnsi="Times New Roman" w:eastAsia="仿宋_GB2312" w:cs="仿宋_GB2312"/>
          <w:sz w:val="32"/>
          <w:szCs w:val="32"/>
          <w:highlight w:val="none"/>
          <w:shd w:val="clear" w:color="auto" w:fill="auto"/>
        </w:rPr>
      </w:pPr>
      <w:r>
        <w:rPr>
          <w:rFonts w:hint="eastAsia" w:ascii="黑体" w:hAnsi="黑体" w:eastAsia="黑体" w:cs="黑体"/>
          <w:kern w:val="2"/>
          <w:sz w:val="32"/>
          <w:szCs w:val="32"/>
          <w:highlight w:val="none"/>
          <w:shd w:val="clear" w:color="auto" w:fill="auto"/>
          <w:lang w:val="en-US" w:eastAsia="zh-CN" w:bidi="ar-SA"/>
        </w:rPr>
        <w:t>第二十四条</w:t>
      </w:r>
      <w:r>
        <w:rPr>
          <w:rFonts w:hint="eastAsia" w:ascii="Times New Roman" w:hAnsi="Times New Roman" w:eastAsia="仿宋_GB2312" w:cs="仿宋_GB2312"/>
          <w:sz w:val="32"/>
          <w:szCs w:val="32"/>
          <w:highlight w:val="none"/>
          <w:shd w:val="clear" w:color="auto" w:fill="auto"/>
          <w:lang w:val="en-US" w:eastAsia="zh-CN"/>
        </w:rPr>
        <w:t xml:space="preserve">  </w:t>
      </w:r>
      <w:r>
        <w:rPr>
          <w:rFonts w:hint="eastAsia" w:ascii="Times New Roman" w:hAnsi="Times New Roman" w:eastAsia="仿宋_GB2312" w:cs="仿宋_GB2312"/>
          <w:sz w:val="32"/>
          <w:szCs w:val="32"/>
          <w:highlight w:val="none"/>
          <w:shd w:val="clear" w:color="auto" w:fill="auto"/>
        </w:rPr>
        <w:t>封山</w:t>
      </w:r>
      <w:r>
        <w:rPr>
          <w:rFonts w:hint="eastAsia" w:ascii="Times New Roman" w:hAnsi="Times New Roman" w:eastAsia="仿宋_GB2312" w:cs="仿宋_GB2312"/>
          <w:sz w:val="32"/>
          <w:szCs w:val="32"/>
          <w:highlight w:val="none"/>
          <w:shd w:val="clear" w:color="auto" w:fill="auto"/>
          <w:lang w:eastAsia="zh-CN"/>
        </w:rPr>
        <w:t>育林</w:t>
      </w:r>
      <w:r>
        <w:rPr>
          <w:rFonts w:hint="eastAsia" w:ascii="Times New Roman" w:hAnsi="Times New Roman" w:eastAsia="仿宋_GB2312" w:cs="仿宋_GB2312"/>
          <w:sz w:val="32"/>
          <w:szCs w:val="32"/>
          <w:highlight w:val="none"/>
          <w:shd w:val="clear" w:color="auto" w:fill="auto"/>
        </w:rPr>
        <w:t>工作人员在工作中玩忽职守、滥用职权、徇私舞弊的，依法给予处分；构成犯罪的，依法追究刑事责任。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ascii="仿宋_GB2312" w:hAnsi="宋体" w:eastAsia="仿宋_GB2312"/>
          <w:sz w:val="32"/>
          <w:szCs w:val="32"/>
          <w:highlight w:val="none"/>
          <w:shd w:val="clear" w:color="auto" w:fill="auto"/>
        </w:rPr>
      </w:pPr>
      <w:r>
        <w:rPr>
          <w:rFonts w:hint="eastAsia" w:ascii="黑体" w:hAnsi="黑体" w:eastAsia="黑体" w:cs="黑体"/>
          <w:sz w:val="32"/>
          <w:szCs w:val="32"/>
          <w:highlight w:val="none"/>
          <w:shd w:val="clear" w:color="auto" w:fill="auto"/>
        </w:rPr>
        <w:t>第</w:t>
      </w:r>
      <w:r>
        <w:rPr>
          <w:rFonts w:hint="eastAsia" w:ascii="黑体" w:hAnsi="黑体" w:eastAsia="黑体" w:cs="黑体"/>
          <w:sz w:val="32"/>
          <w:szCs w:val="32"/>
          <w:highlight w:val="none"/>
          <w:shd w:val="clear" w:color="auto" w:fill="auto"/>
          <w:lang w:eastAsia="zh-CN"/>
        </w:rPr>
        <w:t>二十五</w:t>
      </w:r>
      <w:r>
        <w:rPr>
          <w:rFonts w:hint="eastAsia" w:ascii="黑体" w:hAnsi="黑体" w:eastAsia="黑体" w:cs="黑体"/>
          <w:sz w:val="32"/>
          <w:szCs w:val="32"/>
          <w:highlight w:val="none"/>
          <w:shd w:val="clear" w:color="auto" w:fill="auto"/>
        </w:rPr>
        <w:t xml:space="preserve">条 </w:t>
      </w:r>
      <w:r>
        <w:rPr>
          <w:rFonts w:hint="eastAsia" w:ascii="黑体" w:hAnsi="黑体" w:eastAsia="黑体" w:cs="黑体"/>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本办法自2023年</w:t>
      </w:r>
      <w:r>
        <w:rPr>
          <w:rFonts w:hint="eastAsia" w:ascii="仿宋_GB2312" w:hAnsi="宋体" w:eastAsia="仿宋_GB2312"/>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月</w:t>
      </w:r>
      <w:r>
        <w:rPr>
          <w:rFonts w:hint="eastAsia" w:ascii="仿宋_GB2312" w:hAnsi="宋体" w:eastAsia="仿宋_GB2312"/>
          <w:sz w:val="32"/>
          <w:szCs w:val="32"/>
          <w:highlight w:val="none"/>
          <w:shd w:val="clear" w:color="auto" w:fill="auto"/>
          <w:lang w:val="en-US" w:eastAsia="zh-CN"/>
        </w:rPr>
        <w:t xml:space="preserve"> </w:t>
      </w:r>
      <w:r>
        <w:rPr>
          <w:rFonts w:hint="eastAsia" w:ascii="仿宋_GB2312" w:hAnsi="宋体" w:eastAsia="仿宋_GB2312"/>
          <w:sz w:val="32"/>
          <w:szCs w:val="32"/>
          <w:highlight w:val="none"/>
          <w:shd w:val="clear" w:color="auto" w:fill="auto"/>
        </w:rPr>
        <w:t>日起施行。</w:t>
      </w:r>
    </w:p>
    <w:sectPr>
      <w:headerReference r:id="rId3" w:type="default"/>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0000600000000000000"/>
    <w:charset w:val="86"/>
    <w:family w:val="auto"/>
    <w:pitch w:val="default"/>
    <w:sig w:usb0="800002BF" w:usb1="184F6CF8" w:usb2="00000012" w:usb3="00000000" w:csb0="00160001" w:csb1="1203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path/>
          <v:fill on="f" focussize="0,0"/>
          <v:stroke on="f" joinstyle="miter"/>
          <v:imagedata o:title=""/>
          <o:lock v:ext="edit"/>
          <v:textbox inset="0mm,0mm,0mm,0mm" style="mso-fit-shape-to-text:t;">
            <w:txbxContent>
              <w:p>
                <w:pPr>
                  <w:pStyle w:val="5"/>
                  <w:rPr>
                    <w:rFonts w:asciiTheme="minorEastAsia" w:hAnsi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7</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r>
      <w:rPr>
        <w:sz w:val="18"/>
      </w:rPr>
      <w:pict>
        <v:shape id="PowerPlusWaterMarkObject34374" o:spid="_x0000_s1031" o:spt="136" type="#_x0000_t136" style="position:absolute;left:0pt;height:86.5pt;width:518.95pt;mso-position-horizontal:center;mso-position-horizontal-relative:margin;mso-position-vertical:center;mso-position-vertical-relative:margin;rotation:-2949120f;z-index:-251656192;mso-width-relative:page;mso-height-relative:page;" fillcolor="#C0C0C0" filled="t" stroked="f" coordsize="21600,21600" adj="10800">
          <v:path/>
          <v:fill on="t" opacity="26214f" focussize="0,0"/>
          <v:stroke on="f"/>
          <v:imagedata o:title=""/>
          <o:lock v:ext="edit" aspectratio="t"/>
          <v:textpath on="t" fitshape="t" fitpath="t" trim="t" xscale="f" string="草案征求意见稿" style="font-family:方正小标宋简体;font-size:86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2"/>
  </w:compat>
  <w:rsids>
    <w:rsidRoot w:val="006A5592"/>
    <w:rsid w:val="00000D6D"/>
    <w:rsid w:val="001E0CA7"/>
    <w:rsid w:val="00247F7E"/>
    <w:rsid w:val="0029273E"/>
    <w:rsid w:val="002E6EC0"/>
    <w:rsid w:val="0032770D"/>
    <w:rsid w:val="003400BF"/>
    <w:rsid w:val="003C535A"/>
    <w:rsid w:val="005670A2"/>
    <w:rsid w:val="00606F5C"/>
    <w:rsid w:val="0063131F"/>
    <w:rsid w:val="006A5592"/>
    <w:rsid w:val="007228A0"/>
    <w:rsid w:val="00765292"/>
    <w:rsid w:val="008D447B"/>
    <w:rsid w:val="008E0A19"/>
    <w:rsid w:val="008F4340"/>
    <w:rsid w:val="00973991"/>
    <w:rsid w:val="00A45206"/>
    <w:rsid w:val="00AD5969"/>
    <w:rsid w:val="00B46A3F"/>
    <w:rsid w:val="00B8170C"/>
    <w:rsid w:val="00CC3757"/>
    <w:rsid w:val="00DF2AFF"/>
    <w:rsid w:val="00E42713"/>
    <w:rsid w:val="00EE66E1"/>
    <w:rsid w:val="00EF246C"/>
    <w:rsid w:val="00F115B1"/>
    <w:rsid w:val="00F60FC7"/>
    <w:rsid w:val="00FC45FB"/>
    <w:rsid w:val="060901D0"/>
    <w:rsid w:val="137FA242"/>
    <w:rsid w:val="1B7A61D0"/>
    <w:rsid w:val="1F6E6EF0"/>
    <w:rsid w:val="1FFF86AC"/>
    <w:rsid w:val="25FE01F1"/>
    <w:rsid w:val="2BED9231"/>
    <w:rsid w:val="2BEFE74B"/>
    <w:rsid w:val="2CDF7557"/>
    <w:rsid w:val="2DCE3B62"/>
    <w:rsid w:val="2F527114"/>
    <w:rsid w:val="33FBBB76"/>
    <w:rsid w:val="34FF09D0"/>
    <w:rsid w:val="35F79F78"/>
    <w:rsid w:val="37BFD832"/>
    <w:rsid w:val="3B7C390E"/>
    <w:rsid w:val="3BFF37C9"/>
    <w:rsid w:val="3CBB90CB"/>
    <w:rsid w:val="3D3FE487"/>
    <w:rsid w:val="3D7EC952"/>
    <w:rsid w:val="3DE14242"/>
    <w:rsid w:val="3EADF6DE"/>
    <w:rsid w:val="3F7E29EC"/>
    <w:rsid w:val="3FDD2E95"/>
    <w:rsid w:val="3FEF09FE"/>
    <w:rsid w:val="3FFF3223"/>
    <w:rsid w:val="46DAE2CB"/>
    <w:rsid w:val="4BFF157C"/>
    <w:rsid w:val="54FFF664"/>
    <w:rsid w:val="56BF8F46"/>
    <w:rsid w:val="597F2FD9"/>
    <w:rsid w:val="5BB47E15"/>
    <w:rsid w:val="5DFA9F5B"/>
    <w:rsid w:val="5DFF2082"/>
    <w:rsid w:val="5DFFD8E4"/>
    <w:rsid w:val="5EE99CC3"/>
    <w:rsid w:val="5F6D58FB"/>
    <w:rsid w:val="5F7F008F"/>
    <w:rsid w:val="5F9D07CE"/>
    <w:rsid w:val="5FB5000E"/>
    <w:rsid w:val="5FEFBF4B"/>
    <w:rsid w:val="5FFF4EF4"/>
    <w:rsid w:val="5FFFC346"/>
    <w:rsid w:val="66171161"/>
    <w:rsid w:val="679C791D"/>
    <w:rsid w:val="67FE40CF"/>
    <w:rsid w:val="687C0AB7"/>
    <w:rsid w:val="6A7FFBE2"/>
    <w:rsid w:val="6B9B6AC2"/>
    <w:rsid w:val="6BBF2380"/>
    <w:rsid w:val="6CDFA0DF"/>
    <w:rsid w:val="6DEDBB66"/>
    <w:rsid w:val="6EBB49D7"/>
    <w:rsid w:val="6EFD50FF"/>
    <w:rsid w:val="6FF6EA9F"/>
    <w:rsid w:val="6FF7AD86"/>
    <w:rsid w:val="71FF1998"/>
    <w:rsid w:val="72F77336"/>
    <w:rsid w:val="736F44C8"/>
    <w:rsid w:val="73E748B0"/>
    <w:rsid w:val="751E19F7"/>
    <w:rsid w:val="75DF91C6"/>
    <w:rsid w:val="75F7E1D8"/>
    <w:rsid w:val="75FF747E"/>
    <w:rsid w:val="76AF3BB4"/>
    <w:rsid w:val="76BFFE57"/>
    <w:rsid w:val="776A01ED"/>
    <w:rsid w:val="7777ABEC"/>
    <w:rsid w:val="77B70AB3"/>
    <w:rsid w:val="77FF98FE"/>
    <w:rsid w:val="7979DA63"/>
    <w:rsid w:val="7B3313B7"/>
    <w:rsid w:val="7B764647"/>
    <w:rsid w:val="7B7C91B2"/>
    <w:rsid w:val="7B86048A"/>
    <w:rsid w:val="7B96FA5D"/>
    <w:rsid w:val="7BBEED33"/>
    <w:rsid w:val="7BDD1054"/>
    <w:rsid w:val="7BDE886F"/>
    <w:rsid w:val="7C256721"/>
    <w:rsid w:val="7C55FB4D"/>
    <w:rsid w:val="7C7DBF6D"/>
    <w:rsid w:val="7D3D61BC"/>
    <w:rsid w:val="7D5BD31D"/>
    <w:rsid w:val="7D7D42DF"/>
    <w:rsid w:val="7DD4ED98"/>
    <w:rsid w:val="7DDF995A"/>
    <w:rsid w:val="7EBF1BD4"/>
    <w:rsid w:val="7ED9649F"/>
    <w:rsid w:val="7F2E2770"/>
    <w:rsid w:val="7F75A981"/>
    <w:rsid w:val="7F7F2CD8"/>
    <w:rsid w:val="7F9B6FE4"/>
    <w:rsid w:val="7FBF5C60"/>
    <w:rsid w:val="7FCEB639"/>
    <w:rsid w:val="7FDFBCFB"/>
    <w:rsid w:val="7FEF0E3E"/>
    <w:rsid w:val="7FF9C145"/>
    <w:rsid w:val="7FFC0491"/>
    <w:rsid w:val="7FFE84BB"/>
    <w:rsid w:val="7FFF27DE"/>
    <w:rsid w:val="7FFF6F4A"/>
    <w:rsid w:val="8BC400FF"/>
    <w:rsid w:val="957E6B81"/>
    <w:rsid w:val="96EF143E"/>
    <w:rsid w:val="96EF59B0"/>
    <w:rsid w:val="97EF5A40"/>
    <w:rsid w:val="ADED91D7"/>
    <w:rsid w:val="ADFDB5DC"/>
    <w:rsid w:val="AEFFCA9E"/>
    <w:rsid w:val="AF234A0A"/>
    <w:rsid w:val="AFDC9E5B"/>
    <w:rsid w:val="B65FC421"/>
    <w:rsid w:val="B731733A"/>
    <w:rsid w:val="B7F4972D"/>
    <w:rsid w:val="B8EE405C"/>
    <w:rsid w:val="BA7B23C6"/>
    <w:rsid w:val="BA7C34B3"/>
    <w:rsid w:val="BBDE7957"/>
    <w:rsid w:val="BDD7AA95"/>
    <w:rsid w:val="BDFF588C"/>
    <w:rsid w:val="BFBE6BF9"/>
    <w:rsid w:val="BFFF4AFC"/>
    <w:rsid w:val="BFFF80B2"/>
    <w:rsid w:val="CC3304DE"/>
    <w:rsid w:val="CFEB6828"/>
    <w:rsid w:val="D675BC38"/>
    <w:rsid w:val="D7FFA08A"/>
    <w:rsid w:val="D976719D"/>
    <w:rsid w:val="DB7DE06F"/>
    <w:rsid w:val="DBC39D07"/>
    <w:rsid w:val="DBC922C2"/>
    <w:rsid w:val="DCEF3825"/>
    <w:rsid w:val="DD7872BA"/>
    <w:rsid w:val="DDCB4A3D"/>
    <w:rsid w:val="DE71656B"/>
    <w:rsid w:val="DEB7C401"/>
    <w:rsid w:val="DED722BC"/>
    <w:rsid w:val="DF7196B3"/>
    <w:rsid w:val="DFBFE974"/>
    <w:rsid w:val="DFCF0BAC"/>
    <w:rsid w:val="DFDE534D"/>
    <w:rsid w:val="E193DA17"/>
    <w:rsid w:val="E6DD82BA"/>
    <w:rsid w:val="E97DA92E"/>
    <w:rsid w:val="E9EF65D8"/>
    <w:rsid w:val="EA4D7C3C"/>
    <w:rsid w:val="EB7F41E2"/>
    <w:rsid w:val="EDFBF5AD"/>
    <w:rsid w:val="EF7EB02F"/>
    <w:rsid w:val="EFBF007D"/>
    <w:rsid w:val="EFCF1C2A"/>
    <w:rsid w:val="EFFE17E2"/>
    <w:rsid w:val="F4ED22D4"/>
    <w:rsid w:val="F5BF27AA"/>
    <w:rsid w:val="F77CCDF8"/>
    <w:rsid w:val="F7FE1F88"/>
    <w:rsid w:val="F7FFDDD8"/>
    <w:rsid w:val="F9DD1291"/>
    <w:rsid w:val="F9FD4D15"/>
    <w:rsid w:val="FAFF2A9D"/>
    <w:rsid w:val="FB37055B"/>
    <w:rsid w:val="FB4EC8B9"/>
    <w:rsid w:val="FB9C6557"/>
    <w:rsid w:val="FCBFE908"/>
    <w:rsid w:val="FD2C0244"/>
    <w:rsid w:val="FD302F8F"/>
    <w:rsid w:val="FD771AB1"/>
    <w:rsid w:val="FD934130"/>
    <w:rsid w:val="FDAE25F0"/>
    <w:rsid w:val="FDDB495F"/>
    <w:rsid w:val="FDDDBE3F"/>
    <w:rsid w:val="FDFF32D1"/>
    <w:rsid w:val="FEAD23ED"/>
    <w:rsid w:val="FED74AD7"/>
    <w:rsid w:val="FEFF4727"/>
    <w:rsid w:val="FEFFDB82"/>
    <w:rsid w:val="FF295C99"/>
    <w:rsid w:val="FF58749B"/>
    <w:rsid w:val="FF6E2BCE"/>
    <w:rsid w:val="FF7FBA9F"/>
    <w:rsid w:val="FFAF7AD9"/>
    <w:rsid w:val="FFB37F3A"/>
    <w:rsid w:val="FFB75FFF"/>
    <w:rsid w:val="FFB76FF3"/>
    <w:rsid w:val="FFB885B8"/>
    <w:rsid w:val="FFBB66EE"/>
    <w:rsid w:val="FFBB92E9"/>
    <w:rsid w:val="FFC52346"/>
    <w:rsid w:val="FFCEADD4"/>
    <w:rsid w:val="FFEF11AC"/>
    <w:rsid w:val="FFEF5D88"/>
    <w:rsid w:val="FFFB1AA4"/>
    <w:rsid w:val="FFFE1BB5"/>
    <w:rsid w:val="FFFEC3E2"/>
    <w:rsid w:val="FFFF8D66"/>
    <w:rsid w:val="FFFFD034"/>
    <w:rsid w:val="FFFFF3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100" w:beforeAutospacing="1" w:after="100" w:afterAutospacing="1"/>
      <w:jc w:val="center"/>
      <w:outlineLvl w:val="0"/>
    </w:pPr>
    <w:rPr>
      <w:rFonts w:hint="eastAsia" w:ascii="宋体" w:hAnsi="宋体" w:eastAsia="方正小标宋简体"/>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Normal Indent"/>
    <w:basedOn w:val="1"/>
    <w:qFormat/>
    <w:uiPriority w:val="0"/>
    <w:pPr>
      <w:ind w:firstLine="420" w:firstLineChars="200"/>
    </w:pPr>
    <w:rPr>
      <w:rFonts w:ascii="Calibri" w:hAnsi="Calibri" w:eastAsia="宋体" w:cs="Times New Roman"/>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character" w:styleId="10">
    <w:name w:val="Hyperlink"/>
    <w:basedOn w:val="9"/>
    <w:semiHidden/>
    <w:unhideWhenUsed/>
    <w:qFormat/>
    <w:uiPriority w:val="99"/>
    <w:rPr>
      <w:color w:val="0000FF"/>
      <w:u w:val="single"/>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451</Words>
  <Characters>2574</Characters>
  <Lines>21</Lines>
  <Paragraphs>6</Paragraphs>
  <TotalTime>0</TotalTime>
  <ScaleCrop>false</ScaleCrop>
  <LinksUpToDate>false</LinksUpToDate>
  <CharactersWithSpaces>3019</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2019-08-24T19:22:00Z</dcterms:created>
  <dc:creator>wen</dc:creator>
  <cp:lastModifiedBy>Administrator</cp:lastModifiedBy>
  <dcterms:modified xsi:type="dcterms:W3CDTF">2023-11-10T09:10:53Z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9114539852EC37D29CAC48655C8269AA</vt:lpwstr>
  </property>
</Properties>
</file>